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FD8C471">
      <w:pPr>
        <w:keepNext/>
        <w:keepLines/>
        <w:pageBreakBefore w:val="0"/>
        <w:kinsoku/>
        <w:wordWrap/>
        <w:overflowPunct/>
        <w:topLinePunct w:val="0"/>
        <w:autoSpaceDE w:val="0"/>
        <w:autoSpaceDN w:val="0"/>
        <w:bidi w:val="0"/>
        <w:adjustRightInd/>
        <w:snapToGrid/>
        <w:spacing w:line="360" w:lineRule="auto"/>
        <w:jc w:val="center"/>
        <w:outlineLvl w:val="0"/>
        <w:rPr>
          <w:rFonts w:hint="eastAsia" w:ascii="宋体" w:hAnsi="宋体" w:eastAsia="宋体" w:cs="宋体"/>
          <w:b/>
          <w:color w:val="auto"/>
          <w:kern w:val="0"/>
          <w:sz w:val="28"/>
          <w:szCs w:val="28"/>
        </w:rPr>
      </w:pPr>
      <w:r>
        <w:rPr>
          <w:rFonts w:hint="eastAsia" w:ascii="宋体" w:hAnsi="宋体" w:eastAsia="宋体" w:cs="宋体"/>
          <w:b/>
          <w:color w:val="auto"/>
          <w:kern w:val="0"/>
          <w:sz w:val="28"/>
          <w:szCs w:val="28"/>
          <w:lang w:val="en-US" w:eastAsia="zh-CN"/>
        </w:rPr>
        <w:t>红会第一煤矿分公司</w:t>
      </w:r>
      <w:r>
        <w:rPr>
          <w:rFonts w:hint="eastAsia" w:ascii="宋体" w:hAnsi="宋体" w:eastAsia="宋体" w:cs="宋体"/>
          <w:b/>
          <w:color w:val="auto"/>
          <w:kern w:val="0"/>
          <w:sz w:val="28"/>
          <w:szCs w:val="28"/>
        </w:rPr>
        <w:t>胶带</w:t>
      </w:r>
      <w:r>
        <w:rPr>
          <w:rFonts w:hint="eastAsia" w:ascii="宋体" w:hAnsi="宋体" w:eastAsia="宋体" w:cs="宋体"/>
          <w:b/>
          <w:color w:val="auto"/>
          <w:kern w:val="0"/>
          <w:sz w:val="28"/>
          <w:szCs w:val="28"/>
          <w:lang w:eastAsia="zh-CN"/>
        </w:rPr>
        <w:t>输送</w:t>
      </w:r>
      <w:r>
        <w:rPr>
          <w:rFonts w:hint="eastAsia" w:ascii="宋体" w:hAnsi="宋体" w:eastAsia="宋体" w:cs="宋体"/>
          <w:b/>
          <w:color w:val="auto"/>
          <w:kern w:val="0"/>
          <w:sz w:val="28"/>
          <w:szCs w:val="28"/>
        </w:rPr>
        <w:t>机</w:t>
      </w:r>
    </w:p>
    <w:p w14:paraId="4A8AB24F">
      <w:pPr>
        <w:keepNext/>
        <w:keepLines/>
        <w:pageBreakBefore w:val="0"/>
        <w:kinsoku/>
        <w:wordWrap/>
        <w:overflowPunct/>
        <w:topLinePunct w:val="0"/>
        <w:autoSpaceDE w:val="0"/>
        <w:autoSpaceDN w:val="0"/>
        <w:bidi w:val="0"/>
        <w:adjustRightInd/>
        <w:snapToGrid/>
        <w:spacing w:line="360" w:lineRule="auto"/>
        <w:jc w:val="center"/>
        <w:outlineLvl w:val="0"/>
        <w:rPr>
          <w:rFonts w:hint="eastAsia" w:ascii="宋体" w:hAnsi="宋体" w:eastAsia="宋体" w:cs="宋体"/>
          <w:b/>
          <w:color w:val="auto"/>
          <w:kern w:val="0"/>
          <w:sz w:val="28"/>
          <w:szCs w:val="28"/>
          <w:lang w:val="en-US" w:eastAsia="zh-CN"/>
        </w:rPr>
      </w:pPr>
      <w:r>
        <w:rPr>
          <w:rFonts w:hint="eastAsia" w:ascii="宋体" w:hAnsi="宋体" w:eastAsia="宋体" w:cs="宋体"/>
          <w:b/>
          <w:color w:val="auto"/>
          <w:kern w:val="0"/>
          <w:sz w:val="28"/>
          <w:szCs w:val="28"/>
          <w:lang w:val="en-US" w:eastAsia="zh-CN"/>
        </w:rPr>
        <w:t>矿用隔爆兼本质安全型变频器</w:t>
      </w:r>
      <w:r>
        <w:rPr>
          <w:rFonts w:hint="eastAsia" w:ascii="宋体" w:hAnsi="宋体" w:eastAsia="宋体" w:cs="宋体"/>
          <w:b/>
          <w:color w:val="auto"/>
          <w:kern w:val="0"/>
          <w:sz w:val="28"/>
          <w:szCs w:val="28"/>
        </w:rPr>
        <w:t>技术</w:t>
      </w:r>
      <w:r>
        <w:rPr>
          <w:rFonts w:hint="eastAsia" w:ascii="宋体" w:hAnsi="宋体" w:eastAsia="宋体" w:cs="宋体"/>
          <w:b/>
          <w:color w:val="auto"/>
          <w:kern w:val="0"/>
          <w:sz w:val="28"/>
          <w:szCs w:val="28"/>
          <w:lang w:val="en-US" w:eastAsia="zh-CN"/>
        </w:rPr>
        <w:t>参数</w:t>
      </w:r>
    </w:p>
    <w:p w14:paraId="337D8033">
      <w:pPr>
        <w:keepNext w:val="0"/>
        <w:keepLines w:val="0"/>
        <w:pageBreakBefore w:val="0"/>
        <w:kinsoku/>
        <w:wordWrap/>
        <w:overflowPunct/>
        <w:topLinePunct w:val="0"/>
        <w:autoSpaceDE/>
        <w:autoSpaceDN/>
        <w:bidi w:val="0"/>
        <w:adjustRightInd/>
        <w:snapToGrid/>
        <w:spacing w:line="500" w:lineRule="exact"/>
        <w:rPr>
          <w:rFonts w:hint="default" w:ascii="宋体" w:hAnsi="宋体" w:eastAsia="宋体" w:cs="宋体"/>
          <w:b w:val="0"/>
          <w:bCs/>
          <w:color w:val="auto"/>
          <w:sz w:val="24"/>
          <w:szCs w:val="24"/>
          <w:lang w:val="en-US" w:eastAsia="zh-CN"/>
        </w:rPr>
      </w:pPr>
      <w:r>
        <w:rPr>
          <w:rFonts w:hint="eastAsia" w:ascii="宋体" w:hAnsi="宋体" w:eastAsia="宋体" w:cs="宋体"/>
          <w:b/>
          <w:color w:val="auto"/>
          <w:sz w:val="24"/>
          <w:szCs w:val="24"/>
          <w:lang w:val="en-US" w:eastAsia="zh-CN"/>
        </w:rPr>
        <w:t>一、</w:t>
      </w:r>
      <w:r>
        <w:rPr>
          <w:rFonts w:hint="eastAsia" w:ascii="宋体" w:hAnsi="宋体" w:eastAsia="宋体" w:cs="宋体"/>
          <w:b/>
          <w:color w:val="auto"/>
          <w:sz w:val="24"/>
          <w:szCs w:val="24"/>
        </w:rPr>
        <w:t>设备名称：</w:t>
      </w:r>
      <w:r>
        <w:rPr>
          <w:rFonts w:hint="eastAsia" w:ascii="宋体" w:hAnsi="宋体" w:eastAsia="宋体" w:cs="宋体"/>
          <w:sz w:val="24"/>
          <w:szCs w:val="24"/>
          <w:lang w:val="en-US" w:eastAsia="zh-CN"/>
        </w:rPr>
        <w:t>矿用隔爆兼本质安全型交流变频器</w:t>
      </w:r>
    </w:p>
    <w:p w14:paraId="3C7FF217">
      <w:pPr>
        <w:keepNext w:val="0"/>
        <w:keepLines w:val="0"/>
        <w:pageBreakBefore w:val="0"/>
        <w:kinsoku/>
        <w:wordWrap/>
        <w:overflowPunct/>
        <w:topLinePunct w:val="0"/>
        <w:autoSpaceDE/>
        <w:autoSpaceDN/>
        <w:bidi w:val="0"/>
        <w:adjustRightInd/>
        <w:snapToGrid/>
        <w:spacing w:line="360" w:lineRule="auto"/>
        <w:rPr>
          <w:rFonts w:hint="eastAsia" w:ascii="宋体" w:hAnsi="宋体" w:eastAsia="宋体" w:cs="宋体"/>
          <w:sz w:val="24"/>
          <w:szCs w:val="24"/>
          <w:lang w:val="en-US" w:eastAsia="zh-CN"/>
        </w:rPr>
      </w:pPr>
      <w:r>
        <w:rPr>
          <w:rFonts w:hint="eastAsia" w:ascii="宋体" w:hAnsi="宋体" w:eastAsia="宋体" w:cs="宋体"/>
          <w:b/>
          <w:color w:val="auto"/>
          <w:sz w:val="24"/>
          <w:szCs w:val="24"/>
          <w:lang w:val="en-US" w:eastAsia="zh-CN"/>
        </w:rPr>
        <w:t>二、</w:t>
      </w:r>
      <w:r>
        <w:rPr>
          <w:rFonts w:hint="eastAsia" w:ascii="宋体" w:hAnsi="宋体" w:eastAsia="宋体" w:cs="宋体"/>
          <w:b/>
          <w:color w:val="auto"/>
          <w:sz w:val="24"/>
          <w:szCs w:val="24"/>
        </w:rPr>
        <w:t>购置数量：</w:t>
      </w:r>
      <w:r>
        <w:rPr>
          <w:rFonts w:hint="eastAsia" w:ascii="宋体" w:hAnsi="宋体" w:eastAsia="宋体" w:cs="宋体"/>
          <w:b/>
          <w:color w:val="auto"/>
          <w:sz w:val="24"/>
          <w:szCs w:val="24"/>
          <w:lang w:val="en-US" w:eastAsia="zh-CN"/>
        </w:rPr>
        <w:t>2</w:t>
      </w:r>
      <w:r>
        <w:rPr>
          <w:rFonts w:hint="eastAsia" w:ascii="宋体" w:hAnsi="宋体" w:eastAsia="宋体" w:cs="宋体"/>
          <w:b w:val="0"/>
          <w:bCs/>
          <w:color w:val="auto"/>
          <w:sz w:val="24"/>
          <w:szCs w:val="24"/>
          <w:lang w:val="en-US" w:eastAsia="zh-CN"/>
        </w:rPr>
        <w:t xml:space="preserve">套  </w:t>
      </w:r>
      <w:r>
        <w:rPr>
          <w:rFonts w:hint="eastAsia" w:ascii="宋体" w:hAnsi="宋体" w:eastAsia="宋体" w:cs="宋体"/>
          <w:b w:val="0"/>
          <w:bCs/>
          <w:color w:val="auto"/>
          <w:sz w:val="24"/>
          <w:szCs w:val="24"/>
          <w:lang w:val="en-US" w:eastAsia="zh-CN"/>
        </w:rPr>
        <w:br w:type="textWrapping"/>
      </w:r>
      <w:r>
        <w:rPr>
          <w:rFonts w:hint="eastAsia" w:ascii="宋体" w:hAnsi="宋体" w:eastAsia="宋体" w:cs="宋体"/>
          <w:b/>
          <w:color w:val="auto"/>
          <w:sz w:val="24"/>
          <w:szCs w:val="24"/>
          <w:lang w:val="en-US" w:eastAsia="zh-CN"/>
        </w:rPr>
        <w:t>三、设备型号</w:t>
      </w:r>
      <w:r>
        <w:rPr>
          <w:rFonts w:hint="eastAsia" w:ascii="宋体" w:hAnsi="宋体" w:eastAsia="宋体" w:cs="宋体"/>
          <w:b/>
          <w:color w:val="auto"/>
          <w:sz w:val="24"/>
          <w:szCs w:val="24"/>
        </w:rPr>
        <w:t>：</w:t>
      </w:r>
      <w:r>
        <w:rPr>
          <w:rFonts w:hint="eastAsia" w:ascii="宋体" w:hAnsi="宋体" w:eastAsia="宋体" w:cs="宋体"/>
          <w:sz w:val="24"/>
          <w:szCs w:val="24"/>
          <w:lang w:val="en-US" w:eastAsia="zh-CN"/>
        </w:rPr>
        <w:t>BPJ1-400/1140</w:t>
      </w:r>
    </w:p>
    <w:p w14:paraId="57A37FDC">
      <w:pPr>
        <w:pStyle w:val="2"/>
        <w:spacing w:line="360" w:lineRule="auto"/>
        <w:rPr>
          <w:rFonts w:hint="default"/>
          <w:lang w:val="en-US"/>
        </w:rPr>
      </w:pPr>
      <w:r>
        <w:rPr>
          <w:rFonts w:hint="eastAsia" w:ascii="宋体" w:hAnsi="宋体" w:eastAsia="宋体" w:cs="宋体"/>
          <w:b/>
          <w:bCs/>
          <w:sz w:val="24"/>
          <w:szCs w:val="24"/>
          <w:lang w:val="en-US" w:eastAsia="zh-CN"/>
        </w:rPr>
        <w:t>四、生产厂家：</w:t>
      </w:r>
      <w:r>
        <w:rPr>
          <w:rFonts w:hint="eastAsia" w:ascii="宋体" w:hAnsi="宋体" w:eastAsia="宋体" w:cs="宋体"/>
          <w:sz w:val="24"/>
          <w:szCs w:val="24"/>
          <w:lang w:val="en-US" w:eastAsia="zh-CN"/>
        </w:rPr>
        <w:t>仝锐</w:t>
      </w:r>
    </w:p>
    <w:p w14:paraId="1B9ACB53">
      <w:pPr>
        <w:keepNext w:val="0"/>
        <w:keepLines w:val="0"/>
        <w:pageBreakBefore w:val="0"/>
        <w:kinsoku/>
        <w:wordWrap/>
        <w:overflowPunct/>
        <w:topLinePunct w:val="0"/>
        <w:autoSpaceDE/>
        <w:autoSpaceDN/>
        <w:bidi w:val="0"/>
        <w:adjustRightInd/>
        <w:snapToGrid/>
        <w:spacing w:line="500" w:lineRule="exact"/>
        <w:rPr>
          <w:rFonts w:hint="eastAsia" w:ascii="宋体" w:hAnsi="宋体" w:eastAsia="宋体" w:cs="宋体"/>
          <w:b/>
          <w:color w:val="auto"/>
          <w:sz w:val="24"/>
          <w:szCs w:val="24"/>
        </w:rPr>
      </w:pPr>
      <w:r>
        <w:rPr>
          <w:rFonts w:hint="eastAsia" w:ascii="宋体" w:hAnsi="宋体" w:eastAsia="宋体" w:cs="宋体"/>
          <w:b/>
          <w:color w:val="auto"/>
          <w:sz w:val="24"/>
          <w:szCs w:val="24"/>
          <w:lang w:val="en-US" w:eastAsia="zh-CN"/>
        </w:rPr>
        <w:t>五</w:t>
      </w:r>
      <w:r>
        <w:rPr>
          <w:rFonts w:hint="eastAsia" w:ascii="宋体" w:hAnsi="宋体" w:eastAsia="宋体" w:cs="宋体"/>
          <w:b/>
          <w:color w:val="auto"/>
          <w:sz w:val="24"/>
          <w:szCs w:val="24"/>
        </w:rPr>
        <w:t>、</w:t>
      </w:r>
      <w:r>
        <w:rPr>
          <w:rFonts w:hint="eastAsia" w:ascii="宋体" w:hAnsi="宋体" w:eastAsia="宋体" w:cs="宋体"/>
          <w:b/>
          <w:bCs/>
          <w:sz w:val="24"/>
          <w:szCs w:val="24"/>
          <w:lang w:val="en-US" w:eastAsia="zh-CN"/>
        </w:rPr>
        <w:t>矿用隔爆兼本质安全型交流变频器</w:t>
      </w:r>
      <w:r>
        <w:rPr>
          <w:rFonts w:hint="eastAsia" w:ascii="宋体" w:hAnsi="宋体" w:eastAsia="宋体" w:cs="宋体"/>
          <w:b/>
          <w:color w:val="auto"/>
          <w:sz w:val="24"/>
          <w:szCs w:val="24"/>
          <w:lang w:val="en-US" w:eastAsia="zh-CN"/>
        </w:rPr>
        <w:t>技术参数及技术要求</w:t>
      </w:r>
      <w:r>
        <w:rPr>
          <w:rFonts w:hint="eastAsia" w:ascii="宋体" w:hAnsi="宋体" w:eastAsia="宋体" w:cs="宋体"/>
          <w:b/>
          <w:color w:val="auto"/>
          <w:sz w:val="24"/>
          <w:szCs w:val="24"/>
        </w:rPr>
        <w:t>：</w:t>
      </w:r>
    </w:p>
    <w:p w14:paraId="064F1726">
      <w:pPr>
        <w:keepNext w:val="0"/>
        <w:keepLines w:val="0"/>
        <w:pageBreakBefore w:val="0"/>
        <w:kinsoku/>
        <w:wordWrap/>
        <w:overflowPunct/>
        <w:topLinePunct w:val="0"/>
        <w:autoSpaceDE/>
        <w:autoSpaceDN/>
        <w:bidi w:val="0"/>
        <w:adjustRightInd/>
        <w:snapToGrid/>
        <w:spacing w:line="500" w:lineRule="exact"/>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lang w:eastAsia="zh-CN"/>
        </w:rPr>
        <w:t>（</w:t>
      </w:r>
      <w:r>
        <w:rPr>
          <w:rFonts w:hint="eastAsia" w:ascii="宋体" w:hAnsi="宋体" w:eastAsia="宋体" w:cs="宋体"/>
          <w:b w:val="0"/>
          <w:bCs w:val="0"/>
          <w:color w:val="auto"/>
          <w:sz w:val="24"/>
          <w:szCs w:val="24"/>
          <w:lang w:val="en-US" w:eastAsia="zh-CN"/>
        </w:rPr>
        <w:t>一）</w:t>
      </w:r>
      <w:r>
        <w:rPr>
          <w:rFonts w:hint="eastAsia" w:ascii="宋体" w:hAnsi="宋体" w:eastAsia="宋体" w:cs="宋体"/>
          <w:b w:val="0"/>
          <w:bCs w:val="0"/>
          <w:color w:val="auto"/>
          <w:sz w:val="24"/>
          <w:szCs w:val="24"/>
        </w:rPr>
        <w:t>变频器主要性能参数</w:t>
      </w:r>
    </w:p>
    <w:p w14:paraId="59364924">
      <w:pPr>
        <w:keepNext w:val="0"/>
        <w:keepLines w:val="0"/>
        <w:pageBreakBefore w:val="0"/>
        <w:numPr>
          <w:ilvl w:val="0"/>
          <w:numId w:val="0"/>
        </w:numPr>
        <w:kinsoku/>
        <w:wordWrap/>
        <w:overflowPunct/>
        <w:topLinePunct w:val="0"/>
        <w:autoSpaceDE/>
        <w:autoSpaceDN/>
        <w:bidi w:val="0"/>
        <w:adjustRightInd/>
        <w:snapToGrid/>
        <w:spacing w:line="400" w:lineRule="exact"/>
        <w:ind w:firstLine="480" w:firstLineChars="200"/>
        <w:jc w:val="both"/>
        <w:textAlignment w:val="auto"/>
        <w:outlineLvl w:val="9"/>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1.规格型号：BPJ1-400/1140； </w:t>
      </w:r>
    </w:p>
    <w:p w14:paraId="4D5473CB">
      <w:pPr>
        <w:keepNext w:val="0"/>
        <w:keepLines w:val="0"/>
        <w:pageBreakBefore w:val="0"/>
        <w:numPr>
          <w:ilvl w:val="0"/>
          <w:numId w:val="0"/>
        </w:numPr>
        <w:kinsoku/>
        <w:wordWrap/>
        <w:overflowPunct/>
        <w:topLinePunct w:val="0"/>
        <w:autoSpaceDE/>
        <w:autoSpaceDN/>
        <w:bidi w:val="0"/>
        <w:adjustRightInd/>
        <w:snapToGrid/>
        <w:spacing w:line="400" w:lineRule="exact"/>
        <w:ind w:firstLine="480" w:firstLineChars="200"/>
        <w:jc w:val="both"/>
        <w:textAlignment w:val="auto"/>
        <w:outlineLvl w:val="9"/>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2.技术参数：</w:t>
      </w:r>
    </w:p>
    <w:p w14:paraId="4D646D49">
      <w:pPr>
        <w:keepNext w:val="0"/>
        <w:keepLines w:val="0"/>
        <w:pageBreakBefore w:val="0"/>
        <w:numPr>
          <w:ilvl w:val="0"/>
          <w:numId w:val="0"/>
        </w:numPr>
        <w:kinsoku/>
        <w:wordWrap/>
        <w:overflowPunct/>
        <w:topLinePunct w:val="0"/>
        <w:autoSpaceDE/>
        <w:autoSpaceDN/>
        <w:bidi w:val="0"/>
        <w:adjustRightInd/>
        <w:snapToGrid/>
        <w:spacing w:line="400" w:lineRule="exact"/>
        <w:ind w:firstLine="480" w:firstLineChars="200"/>
        <w:jc w:val="both"/>
        <w:textAlignment w:val="auto"/>
        <w:outlineLvl w:val="9"/>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（1)额定功率：    400KW；</w:t>
      </w:r>
    </w:p>
    <w:p w14:paraId="68CD2CAE">
      <w:pPr>
        <w:keepNext w:val="0"/>
        <w:keepLines w:val="0"/>
        <w:pageBreakBefore w:val="0"/>
        <w:numPr>
          <w:ilvl w:val="0"/>
          <w:numId w:val="0"/>
        </w:numPr>
        <w:kinsoku/>
        <w:wordWrap/>
        <w:overflowPunct/>
        <w:topLinePunct w:val="0"/>
        <w:autoSpaceDE/>
        <w:autoSpaceDN/>
        <w:bidi w:val="0"/>
        <w:adjustRightInd/>
        <w:snapToGrid/>
        <w:spacing w:line="400" w:lineRule="exact"/>
        <w:ind w:firstLine="480" w:firstLineChars="200"/>
        <w:jc w:val="both"/>
        <w:textAlignment w:val="auto"/>
        <w:outlineLvl w:val="9"/>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（2)额定输入电压：1140V； </w:t>
      </w:r>
    </w:p>
    <w:p w14:paraId="55709238">
      <w:pPr>
        <w:keepNext w:val="0"/>
        <w:keepLines w:val="0"/>
        <w:pageBreakBefore w:val="0"/>
        <w:numPr>
          <w:ilvl w:val="0"/>
          <w:numId w:val="0"/>
        </w:numPr>
        <w:kinsoku/>
        <w:wordWrap/>
        <w:overflowPunct/>
        <w:topLinePunct w:val="0"/>
        <w:autoSpaceDE/>
        <w:autoSpaceDN/>
        <w:bidi w:val="0"/>
        <w:adjustRightInd/>
        <w:snapToGrid/>
        <w:spacing w:line="400" w:lineRule="exact"/>
        <w:ind w:firstLine="480" w:firstLineChars="200"/>
        <w:jc w:val="both"/>
        <w:textAlignment w:val="auto"/>
        <w:outlineLvl w:val="9"/>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（3)输入电源频率：50Hz；</w:t>
      </w:r>
    </w:p>
    <w:p w14:paraId="1C77D4CB">
      <w:pPr>
        <w:keepNext w:val="0"/>
        <w:keepLines w:val="0"/>
        <w:pageBreakBefore w:val="0"/>
        <w:numPr>
          <w:ilvl w:val="0"/>
          <w:numId w:val="0"/>
        </w:numPr>
        <w:kinsoku/>
        <w:wordWrap/>
        <w:overflowPunct/>
        <w:topLinePunct w:val="0"/>
        <w:autoSpaceDE/>
        <w:autoSpaceDN/>
        <w:bidi w:val="0"/>
        <w:adjustRightInd/>
        <w:snapToGrid/>
        <w:spacing w:line="400" w:lineRule="exact"/>
        <w:ind w:firstLine="480" w:firstLineChars="200"/>
        <w:jc w:val="both"/>
        <w:textAlignment w:val="auto"/>
        <w:outlineLvl w:val="9"/>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（4)输出电压范围：0～1140V；      </w:t>
      </w:r>
    </w:p>
    <w:p w14:paraId="0F45D4B0">
      <w:pPr>
        <w:keepNext w:val="0"/>
        <w:keepLines w:val="0"/>
        <w:pageBreakBefore w:val="0"/>
        <w:numPr>
          <w:ilvl w:val="0"/>
          <w:numId w:val="0"/>
        </w:numPr>
        <w:kinsoku/>
        <w:wordWrap/>
        <w:overflowPunct/>
        <w:topLinePunct w:val="0"/>
        <w:autoSpaceDE/>
        <w:autoSpaceDN/>
        <w:bidi w:val="0"/>
        <w:adjustRightInd/>
        <w:snapToGrid/>
        <w:spacing w:line="400" w:lineRule="exact"/>
        <w:ind w:firstLine="480" w:firstLineChars="200"/>
        <w:jc w:val="both"/>
        <w:textAlignment w:val="auto"/>
        <w:outlineLvl w:val="9"/>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（5)输出频率范围：0～50Hz，0.1Hz连续可调；</w:t>
      </w:r>
    </w:p>
    <w:p w14:paraId="3374FAD6">
      <w:pPr>
        <w:keepNext w:val="0"/>
        <w:keepLines w:val="0"/>
        <w:pageBreakBefore w:val="0"/>
        <w:numPr>
          <w:ilvl w:val="0"/>
          <w:numId w:val="0"/>
        </w:numPr>
        <w:kinsoku/>
        <w:wordWrap/>
        <w:overflowPunct/>
        <w:topLinePunct w:val="0"/>
        <w:autoSpaceDE/>
        <w:autoSpaceDN/>
        <w:bidi w:val="0"/>
        <w:adjustRightInd/>
        <w:snapToGrid/>
        <w:spacing w:line="400" w:lineRule="exact"/>
        <w:ind w:firstLine="480" w:firstLineChars="200"/>
        <w:jc w:val="both"/>
        <w:textAlignment w:val="auto"/>
        <w:outlineLvl w:val="9"/>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（6)控制方式：    无传感矢量控制；</w:t>
      </w:r>
    </w:p>
    <w:p w14:paraId="6D7656EB">
      <w:pPr>
        <w:keepNext w:val="0"/>
        <w:keepLines w:val="0"/>
        <w:pageBreakBefore w:val="0"/>
        <w:numPr>
          <w:ilvl w:val="0"/>
          <w:numId w:val="0"/>
        </w:numPr>
        <w:kinsoku/>
        <w:wordWrap/>
        <w:overflowPunct/>
        <w:topLinePunct w:val="0"/>
        <w:autoSpaceDE/>
        <w:autoSpaceDN/>
        <w:bidi w:val="0"/>
        <w:adjustRightInd/>
        <w:snapToGrid/>
        <w:spacing w:line="400" w:lineRule="exact"/>
        <w:ind w:firstLine="480" w:firstLineChars="200"/>
        <w:jc w:val="both"/>
        <w:textAlignment w:val="auto"/>
        <w:outlineLvl w:val="9"/>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（7)运行方式：    两象限；</w:t>
      </w:r>
    </w:p>
    <w:p w14:paraId="5827DF93">
      <w:pPr>
        <w:keepNext w:val="0"/>
        <w:keepLines w:val="0"/>
        <w:pageBreakBefore w:val="0"/>
        <w:numPr>
          <w:ilvl w:val="0"/>
          <w:numId w:val="0"/>
        </w:numPr>
        <w:kinsoku/>
        <w:wordWrap/>
        <w:overflowPunct/>
        <w:topLinePunct w:val="0"/>
        <w:autoSpaceDE/>
        <w:autoSpaceDN/>
        <w:bidi w:val="0"/>
        <w:adjustRightInd/>
        <w:snapToGrid/>
        <w:spacing w:line="400" w:lineRule="exact"/>
        <w:ind w:firstLine="480" w:firstLineChars="200"/>
        <w:jc w:val="both"/>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sz w:val="24"/>
          <w:szCs w:val="24"/>
          <w:lang w:val="en-US" w:eastAsia="zh-CN"/>
        </w:rPr>
        <w:t xml:space="preserve">（8)冷却方式：    </w:t>
      </w:r>
      <w:r>
        <w:rPr>
          <w:rFonts w:hint="eastAsia" w:ascii="宋体" w:hAnsi="宋体" w:eastAsia="宋体" w:cs="宋体"/>
          <w:color w:val="auto"/>
          <w:sz w:val="24"/>
          <w:szCs w:val="24"/>
          <w:highlight w:val="none"/>
          <w:lang w:val="en-US" w:eastAsia="zh-CN"/>
        </w:rPr>
        <w:t>水冷；</w:t>
      </w:r>
    </w:p>
    <w:p w14:paraId="61283B7E">
      <w:pPr>
        <w:keepNext w:val="0"/>
        <w:keepLines w:val="0"/>
        <w:pageBreakBefore w:val="0"/>
        <w:numPr>
          <w:ilvl w:val="0"/>
          <w:numId w:val="0"/>
        </w:numPr>
        <w:kinsoku/>
        <w:wordWrap/>
        <w:overflowPunct/>
        <w:topLinePunct w:val="0"/>
        <w:autoSpaceDE/>
        <w:autoSpaceDN/>
        <w:bidi w:val="0"/>
        <w:adjustRightInd/>
        <w:snapToGrid/>
        <w:spacing w:line="400" w:lineRule="exact"/>
        <w:ind w:firstLine="480" w:firstLineChars="200"/>
        <w:jc w:val="both"/>
        <w:textAlignment w:val="auto"/>
        <w:outlineLvl w:val="9"/>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（9)防爆形式：    Exd[ib]ⅠMb；</w:t>
      </w:r>
    </w:p>
    <w:p w14:paraId="5B4E8097">
      <w:pPr>
        <w:keepNext w:val="0"/>
        <w:keepLines w:val="0"/>
        <w:pageBreakBefore w:val="0"/>
        <w:numPr>
          <w:ilvl w:val="0"/>
          <w:numId w:val="0"/>
        </w:numPr>
        <w:kinsoku/>
        <w:wordWrap/>
        <w:overflowPunct/>
        <w:topLinePunct w:val="0"/>
        <w:autoSpaceDE/>
        <w:autoSpaceDN/>
        <w:bidi w:val="0"/>
        <w:adjustRightInd/>
        <w:snapToGrid/>
        <w:spacing w:line="400" w:lineRule="exact"/>
        <w:ind w:firstLine="480" w:firstLineChars="200"/>
        <w:jc w:val="both"/>
        <w:textAlignment w:val="auto"/>
        <w:outlineLvl w:val="9"/>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（10)工 作 制：   SI (连续工作制)；</w:t>
      </w:r>
    </w:p>
    <w:p w14:paraId="6DDD8BCE">
      <w:pPr>
        <w:keepNext w:val="0"/>
        <w:keepLines w:val="0"/>
        <w:pageBreakBefore w:val="0"/>
        <w:numPr>
          <w:ilvl w:val="0"/>
          <w:numId w:val="0"/>
        </w:numPr>
        <w:kinsoku/>
        <w:wordWrap/>
        <w:overflowPunct/>
        <w:topLinePunct w:val="0"/>
        <w:autoSpaceDE/>
        <w:autoSpaceDN/>
        <w:bidi w:val="0"/>
        <w:adjustRightInd/>
        <w:snapToGrid/>
        <w:spacing w:line="400" w:lineRule="exact"/>
        <w:ind w:firstLine="480" w:firstLineChars="200"/>
        <w:jc w:val="both"/>
        <w:textAlignment w:val="auto"/>
        <w:outlineLvl w:val="9"/>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（11)输出频率分辨率：0.1Hz；</w:t>
      </w:r>
    </w:p>
    <w:p w14:paraId="1045F67C">
      <w:pPr>
        <w:keepNext w:val="0"/>
        <w:keepLines w:val="0"/>
        <w:pageBreakBefore w:val="0"/>
        <w:numPr>
          <w:ilvl w:val="0"/>
          <w:numId w:val="0"/>
        </w:numPr>
        <w:kinsoku/>
        <w:wordWrap/>
        <w:overflowPunct/>
        <w:topLinePunct w:val="0"/>
        <w:autoSpaceDE/>
        <w:autoSpaceDN/>
        <w:bidi w:val="0"/>
        <w:adjustRightInd/>
        <w:snapToGrid/>
        <w:spacing w:line="400" w:lineRule="exact"/>
        <w:ind w:firstLine="480" w:firstLineChars="200"/>
        <w:jc w:val="both"/>
        <w:textAlignment w:val="auto"/>
        <w:outlineLvl w:val="9"/>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（12)载波频率范围：0.5～16KHz；</w:t>
      </w:r>
    </w:p>
    <w:p w14:paraId="7D6BA976">
      <w:pPr>
        <w:keepNext w:val="0"/>
        <w:keepLines w:val="0"/>
        <w:pageBreakBefore w:val="0"/>
        <w:numPr>
          <w:ilvl w:val="0"/>
          <w:numId w:val="0"/>
        </w:numPr>
        <w:kinsoku/>
        <w:wordWrap/>
        <w:overflowPunct/>
        <w:topLinePunct w:val="0"/>
        <w:autoSpaceDE/>
        <w:autoSpaceDN/>
        <w:bidi w:val="0"/>
        <w:adjustRightInd/>
        <w:snapToGrid/>
        <w:spacing w:line="400" w:lineRule="exact"/>
        <w:ind w:firstLine="480" w:firstLineChars="200"/>
        <w:jc w:val="both"/>
        <w:textAlignment w:val="auto"/>
        <w:outlineLvl w:val="9"/>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（13)本安输出最高开路电压：24.2V DC；</w:t>
      </w:r>
    </w:p>
    <w:p w14:paraId="23ADA89D">
      <w:pPr>
        <w:keepNext w:val="0"/>
        <w:keepLines w:val="0"/>
        <w:pageBreakBefore w:val="0"/>
        <w:numPr>
          <w:ilvl w:val="0"/>
          <w:numId w:val="0"/>
        </w:numPr>
        <w:kinsoku/>
        <w:wordWrap/>
        <w:overflowPunct/>
        <w:topLinePunct w:val="0"/>
        <w:autoSpaceDE/>
        <w:autoSpaceDN/>
        <w:bidi w:val="0"/>
        <w:adjustRightInd/>
        <w:snapToGrid/>
        <w:spacing w:line="400" w:lineRule="exact"/>
        <w:ind w:firstLine="480" w:firstLineChars="200"/>
        <w:jc w:val="both"/>
        <w:textAlignment w:val="auto"/>
        <w:outlineLvl w:val="9"/>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（14)本安输出最大短路电流：40mA DC；</w:t>
      </w:r>
    </w:p>
    <w:p w14:paraId="69731469">
      <w:pPr>
        <w:keepNext w:val="0"/>
        <w:keepLines w:val="0"/>
        <w:pageBreakBefore w:val="0"/>
        <w:numPr>
          <w:ilvl w:val="0"/>
          <w:numId w:val="0"/>
        </w:numPr>
        <w:kinsoku/>
        <w:wordWrap/>
        <w:overflowPunct/>
        <w:topLinePunct w:val="0"/>
        <w:autoSpaceDE/>
        <w:autoSpaceDN/>
        <w:bidi w:val="0"/>
        <w:adjustRightInd/>
        <w:snapToGrid/>
        <w:spacing w:line="400" w:lineRule="exact"/>
        <w:ind w:firstLine="480" w:firstLineChars="200"/>
        <w:jc w:val="both"/>
        <w:textAlignment w:val="auto"/>
        <w:outlineLvl w:val="9"/>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（15)电压允许波动范围：-15%～+15%,电压不平衡度&lt;3%；输入频率45-55Hz；</w:t>
      </w:r>
    </w:p>
    <w:p w14:paraId="0B7C8319">
      <w:pPr>
        <w:keepNext w:val="0"/>
        <w:keepLines w:val="0"/>
        <w:pageBreakBefore w:val="0"/>
        <w:numPr>
          <w:ilvl w:val="0"/>
          <w:numId w:val="0"/>
        </w:numPr>
        <w:kinsoku/>
        <w:wordWrap/>
        <w:overflowPunct/>
        <w:topLinePunct w:val="0"/>
        <w:autoSpaceDE/>
        <w:autoSpaceDN/>
        <w:bidi w:val="0"/>
        <w:adjustRightInd/>
        <w:snapToGrid/>
        <w:spacing w:line="400" w:lineRule="exact"/>
        <w:ind w:firstLine="480" w:firstLineChars="200"/>
        <w:jc w:val="both"/>
        <w:textAlignment w:val="auto"/>
        <w:outlineLvl w:val="9"/>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（16)过载能力：        150%Ie  120s； 200%Ie  60s；</w:t>
      </w:r>
    </w:p>
    <w:p w14:paraId="66F88E66">
      <w:pPr>
        <w:keepNext w:val="0"/>
        <w:keepLines w:val="0"/>
        <w:pageBreakBefore w:val="0"/>
        <w:numPr>
          <w:ilvl w:val="0"/>
          <w:numId w:val="0"/>
        </w:numPr>
        <w:kinsoku/>
        <w:wordWrap/>
        <w:overflowPunct/>
        <w:topLinePunct w:val="0"/>
        <w:autoSpaceDE/>
        <w:autoSpaceDN/>
        <w:bidi w:val="0"/>
        <w:adjustRightInd/>
        <w:snapToGrid/>
        <w:spacing w:line="400" w:lineRule="exact"/>
        <w:ind w:firstLine="480" w:firstLineChars="200"/>
        <w:jc w:val="both"/>
        <w:textAlignment w:val="auto"/>
        <w:outlineLvl w:val="9"/>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（17)低频运转时有自动转矩提升功能，能保证200%的额定转矩；</w:t>
      </w:r>
    </w:p>
    <w:p w14:paraId="74BD102F">
      <w:pPr>
        <w:keepNext w:val="0"/>
        <w:keepLines w:val="0"/>
        <w:pageBreakBefore w:val="0"/>
        <w:numPr>
          <w:ilvl w:val="0"/>
          <w:numId w:val="0"/>
        </w:numPr>
        <w:kinsoku/>
        <w:wordWrap/>
        <w:overflowPunct/>
        <w:topLinePunct w:val="0"/>
        <w:autoSpaceDE/>
        <w:autoSpaceDN/>
        <w:bidi w:val="0"/>
        <w:adjustRightInd/>
        <w:snapToGrid/>
        <w:spacing w:line="400" w:lineRule="exact"/>
        <w:ind w:firstLine="480" w:firstLineChars="200"/>
        <w:jc w:val="both"/>
        <w:textAlignment w:val="auto"/>
        <w:outlineLvl w:val="9"/>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（18)加速\减速时间0.01～3600sec（可任意调节）；</w:t>
      </w:r>
    </w:p>
    <w:p w14:paraId="07A409C2">
      <w:pPr>
        <w:keepNext w:val="0"/>
        <w:keepLines w:val="0"/>
        <w:pageBreakBefore w:val="0"/>
        <w:numPr>
          <w:ilvl w:val="0"/>
          <w:numId w:val="0"/>
        </w:numPr>
        <w:kinsoku/>
        <w:wordWrap/>
        <w:overflowPunct/>
        <w:topLinePunct w:val="0"/>
        <w:autoSpaceDE/>
        <w:autoSpaceDN/>
        <w:bidi w:val="0"/>
        <w:adjustRightInd/>
        <w:snapToGrid/>
        <w:spacing w:line="400" w:lineRule="exact"/>
        <w:ind w:firstLine="480" w:firstLineChars="200"/>
        <w:jc w:val="both"/>
        <w:textAlignment w:val="auto"/>
        <w:outlineLvl w:val="9"/>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（19)起动延时时间：0～180秒任意可调；</w:t>
      </w:r>
    </w:p>
    <w:p w14:paraId="44C1E0BC">
      <w:pPr>
        <w:keepNext w:val="0"/>
        <w:keepLines w:val="0"/>
        <w:pageBreakBefore w:val="0"/>
        <w:numPr>
          <w:ilvl w:val="0"/>
          <w:numId w:val="0"/>
        </w:numPr>
        <w:kinsoku/>
        <w:wordWrap/>
        <w:overflowPunct/>
        <w:topLinePunct w:val="0"/>
        <w:autoSpaceDE/>
        <w:autoSpaceDN/>
        <w:bidi w:val="0"/>
        <w:adjustRightInd/>
        <w:snapToGrid/>
        <w:spacing w:line="400" w:lineRule="exact"/>
        <w:ind w:firstLine="480" w:firstLineChars="200"/>
        <w:jc w:val="both"/>
        <w:textAlignment w:val="auto"/>
        <w:outlineLvl w:val="9"/>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（20)功率因数：cosΦ＞0.95；</w:t>
      </w:r>
    </w:p>
    <w:p w14:paraId="08EBE0F7">
      <w:pPr>
        <w:keepNext w:val="0"/>
        <w:keepLines w:val="0"/>
        <w:pageBreakBefore w:val="0"/>
        <w:numPr>
          <w:ilvl w:val="0"/>
          <w:numId w:val="0"/>
        </w:numPr>
        <w:kinsoku/>
        <w:wordWrap/>
        <w:overflowPunct/>
        <w:topLinePunct w:val="0"/>
        <w:autoSpaceDE/>
        <w:autoSpaceDN/>
        <w:bidi w:val="0"/>
        <w:adjustRightInd/>
        <w:snapToGrid/>
        <w:spacing w:line="400" w:lineRule="exact"/>
        <w:ind w:firstLine="480" w:firstLineChars="200"/>
        <w:jc w:val="both"/>
        <w:textAlignment w:val="auto"/>
        <w:outlineLvl w:val="9"/>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（21)总谐波含量（THD）：＜5％；</w:t>
      </w:r>
    </w:p>
    <w:p w14:paraId="00C4930A">
      <w:pPr>
        <w:pStyle w:val="17"/>
        <w:keepNext w:val="0"/>
        <w:keepLines w:val="0"/>
        <w:pageBreakBefore w:val="0"/>
        <w:kinsoku/>
        <w:wordWrap/>
        <w:overflowPunct/>
        <w:topLinePunct w:val="0"/>
        <w:autoSpaceDE/>
        <w:autoSpaceDN/>
        <w:bidi w:val="0"/>
        <w:adjustRightInd/>
        <w:snapToGrid/>
        <w:spacing w:line="500" w:lineRule="exact"/>
        <w:ind w:firstLine="0" w:firstLineChars="0"/>
        <w:rPr>
          <w:rFonts w:hint="eastAsia" w:ascii="宋体" w:hAnsi="宋体" w:eastAsia="宋体" w:cs="宋体"/>
          <w:color w:val="auto"/>
          <w:sz w:val="24"/>
          <w:szCs w:val="24"/>
        </w:rPr>
      </w:pPr>
      <w:r>
        <w:rPr>
          <w:rFonts w:hint="eastAsia" w:eastAsia="宋体" w:cs="宋体"/>
          <w:color w:val="auto"/>
          <w:sz w:val="24"/>
          <w:szCs w:val="24"/>
          <w:lang w:eastAsia="zh-CN"/>
        </w:rPr>
        <w:t>（</w:t>
      </w:r>
      <w:r>
        <w:rPr>
          <w:rFonts w:hint="eastAsia" w:eastAsia="宋体" w:cs="宋体"/>
          <w:color w:val="auto"/>
          <w:sz w:val="24"/>
          <w:szCs w:val="24"/>
          <w:lang w:val="en-US" w:eastAsia="zh-CN"/>
        </w:rPr>
        <w:t>二）</w:t>
      </w:r>
      <w:r>
        <w:rPr>
          <w:rFonts w:hint="eastAsia" w:ascii="宋体" w:hAnsi="宋体" w:eastAsia="宋体" w:cs="宋体"/>
          <w:color w:val="auto"/>
          <w:sz w:val="24"/>
          <w:szCs w:val="24"/>
        </w:rPr>
        <w:t>技术指标</w:t>
      </w:r>
    </w:p>
    <w:p w14:paraId="0B124B6A">
      <w:pPr>
        <w:keepNext w:val="0"/>
        <w:keepLines w:val="0"/>
        <w:pageBreakBefore w:val="0"/>
        <w:numPr>
          <w:ilvl w:val="0"/>
          <w:numId w:val="0"/>
        </w:numPr>
        <w:kinsoku/>
        <w:wordWrap/>
        <w:overflowPunct/>
        <w:topLinePunct w:val="0"/>
        <w:autoSpaceDE/>
        <w:autoSpaceDN/>
        <w:bidi w:val="0"/>
        <w:adjustRightInd/>
        <w:snapToGrid/>
        <w:spacing w:line="400" w:lineRule="exact"/>
        <w:ind w:firstLine="480" w:firstLineChars="200"/>
        <w:jc w:val="both"/>
        <w:textAlignment w:val="auto"/>
        <w:outlineLvl w:val="9"/>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1.产品选用三电平结构，具有国家标准电磁兼容测试合格报告，不能对现有矿井监控系统产生干扰现象。</w:t>
      </w:r>
    </w:p>
    <w:p w14:paraId="12931B5A">
      <w:pPr>
        <w:keepNext w:val="0"/>
        <w:keepLines w:val="0"/>
        <w:pageBreakBefore w:val="0"/>
        <w:numPr>
          <w:ilvl w:val="0"/>
          <w:numId w:val="0"/>
        </w:numPr>
        <w:kinsoku/>
        <w:wordWrap/>
        <w:overflowPunct/>
        <w:topLinePunct w:val="0"/>
        <w:autoSpaceDE/>
        <w:autoSpaceDN/>
        <w:bidi w:val="0"/>
        <w:adjustRightInd/>
        <w:snapToGrid/>
        <w:spacing w:line="400" w:lineRule="exact"/>
        <w:ind w:firstLine="480" w:firstLineChars="200"/>
        <w:jc w:val="both"/>
        <w:textAlignment w:val="auto"/>
        <w:outlineLvl w:val="9"/>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2.控制方式：无传感矢量控制。</w:t>
      </w:r>
    </w:p>
    <w:p w14:paraId="706EA266">
      <w:pPr>
        <w:keepNext w:val="0"/>
        <w:keepLines w:val="0"/>
        <w:pageBreakBefore w:val="0"/>
        <w:numPr>
          <w:ilvl w:val="0"/>
          <w:numId w:val="0"/>
        </w:numPr>
        <w:kinsoku/>
        <w:wordWrap/>
        <w:overflowPunct/>
        <w:topLinePunct w:val="0"/>
        <w:autoSpaceDE/>
        <w:autoSpaceDN/>
        <w:bidi w:val="0"/>
        <w:adjustRightInd/>
        <w:snapToGrid/>
        <w:spacing w:line="400" w:lineRule="exact"/>
        <w:ind w:firstLine="480" w:firstLineChars="200"/>
        <w:jc w:val="both"/>
        <w:textAlignment w:val="auto"/>
        <w:outlineLvl w:val="9"/>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3.起动转矩：0.5Hz时可输出≥200%额定转矩。</w:t>
      </w:r>
    </w:p>
    <w:p w14:paraId="6B08FED8">
      <w:pPr>
        <w:keepNext w:val="0"/>
        <w:keepLines w:val="0"/>
        <w:pageBreakBefore w:val="0"/>
        <w:numPr>
          <w:ilvl w:val="0"/>
          <w:numId w:val="0"/>
        </w:numPr>
        <w:kinsoku/>
        <w:wordWrap/>
        <w:overflowPunct/>
        <w:topLinePunct w:val="0"/>
        <w:autoSpaceDE/>
        <w:autoSpaceDN/>
        <w:bidi w:val="0"/>
        <w:adjustRightInd/>
        <w:snapToGrid/>
        <w:spacing w:line="400" w:lineRule="exact"/>
        <w:ind w:firstLine="480" w:firstLineChars="200"/>
        <w:jc w:val="both"/>
        <w:textAlignment w:val="auto"/>
        <w:outlineLvl w:val="9"/>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4.具有根据负载情况自动优化励磁电流，实现自动节能运行功能。</w:t>
      </w:r>
    </w:p>
    <w:p w14:paraId="67532715">
      <w:pPr>
        <w:keepNext w:val="0"/>
        <w:keepLines w:val="0"/>
        <w:pageBreakBefore w:val="0"/>
        <w:numPr>
          <w:ilvl w:val="0"/>
          <w:numId w:val="0"/>
        </w:numPr>
        <w:kinsoku/>
        <w:wordWrap/>
        <w:overflowPunct/>
        <w:topLinePunct w:val="0"/>
        <w:autoSpaceDE/>
        <w:autoSpaceDN/>
        <w:bidi w:val="0"/>
        <w:adjustRightInd/>
        <w:snapToGrid/>
        <w:spacing w:line="400" w:lineRule="exact"/>
        <w:ind w:firstLine="480" w:firstLineChars="200"/>
        <w:jc w:val="both"/>
        <w:textAlignment w:val="auto"/>
        <w:outlineLvl w:val="9"/>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5.具有自动限流功能：快速电流自动抑制能力，确保在加速过程中及冲击性负载下不发生过流故障。</w:t>
      </w:r>
    </w:p>
    <w:p w14:paraId="760D9599">
      <w:pPr>
        <w:keepNext w:val="0"/>
        <w:keepLines w:val="0"/>
        <w:pageBreakBefore w:val="0"/>
        <w:numPr>
          <w:ilvl w:val="0"/>
          <w:numId w:val="0"/>
        </w:numPr>
        <w:kinsoku/>
        <w:wordWrap/>
        <w:overflowPunct/>
        <w:topLinePunct w:val="0"/>
        <w:autoSpaceDE/>
        <w:autoSpaceDN/>
        <w:bidi w:val="0"/>
        <w:adjustRightInd/>
        <w:snapToGrid/>
        <w:spacing w:line="400" w:lineRule="exact"/>
        <w:ind w:firstLine="480" w:firstLineChars="200"/>
        <w:jc w:val="both"/>
        <w:textAlignment w:val="auto"/>
        <w:outlineLvl w:val="9"/>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6.负载线路长度要小于200米。</w:t>
      </w:r>
    </w:p>
    <w:p w14:paraId="6092FB5A">
      <w:pPr>
        <w:keepNext w:val="0"/>
        <w:keepLines w:val="0"/>
        <w:pageBreakBefore w:val="0"/>
        <w:numPr>
          <w:ilvl w:val="0"/>
          <w:numId w:val="0"/>
        </w:numPr>
        <w:kinsoku/>
        <w:wordWrap/>
        <w:overflowPunct/>
        <w:topLinePunct w:val="0"/>
        <w:autoSpaceDE/>
        <w:autoSpaceDN/>
        <w:bidi w:val="0"/>
        <w:adjustRightInd/>
        <w:snapToGrid/>
        <w:spacing w:line="400" w:lineRule="exact"/>
        <w:ind w:firstLine="480" w:firstLineChars="200"/>
        <w:jc w:val="both"/>
        <w:textAlignment w:val="auto"/>
        <w:outlineLvl w:val="9"/>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7.具有电压失速防止功能：保证减速过程中不发生过电压。</w:t>
      </w:r>
    </w:p>
    <w:p w14:paraId="62AB6435">
      <w:pPr>
        <w:keepNext w:val="0"/>
        <w:keepLines w:val="0"/>
        <w:pageBreakBefore w:val="0"/>
        <w:numPr>
          <w:ilvl w:val="0"/>
          <w:numId w:val="0"/>
        </w:numPr>
        <w:kinsoku/>
        <w:wordWrap/>
        <w:overflowPunct/>
        <w:topLinePunct w:val="0"/>
        <w:autoSpaceDE/>
        <w:autoSpaceDN/>
        <w:bidi w:val="0"/>
        <w:adjustRightInd/>
        <w:snapToGrid/>
        <w:spacing w:line="400" w:lineRule="exact"/>
        <w:ind w:firstLine="480" w:firstLineChars="200"/>
        <w:jc w:val="both"/>
        <w:textAlignment w:val="auto"/>
        <w:outlineLvl w:val="9"/>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8.具有多机联动自动负载平衡功能：根据负载自动调整各电机输出频率，使出力相同。</w:t>
      </w:r>
    </w:p>
    <w:p w14:paraId="5E55D372">
      <w:pPr>
        <w:keepNext w:val="0"/>
        <w:keepLines w:val="0"/>
        <w:pageBreakBefore w:val="0"/>
        <w:numPr>
          <w:ilvl w:val="0"/>
          <w:numId w:val="0"/>
        </w:numPr>
        <w:kinsoku/>
        <w:wordWrap/>
        <w:overflowPunct/>
        <w:topLinePunct w:val="0"/>
        <w:autoSpaceDE/>
        <w:autoSpaceDN/>
        <w:bidi w:val="0"/>
        <w:adjustRightInd/>
        <w:snapToGrid/>
        <w:spacing w:line="400" w:lineRule="exact"/>
        <w:ind w:firstLine="480" w:firstLineChars="200"/>
        <w:jc w:val="both"/>
        <w:textAlignment w:val="auto"/>
        <w:outlineLvl w:val="9"/>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9.具有上、下限频率设定，频率跳跃运行，反转运行限制，转差频率补偿，自动稳压运行功能。</w:t>
      </w:r>
    </w:p>
    <w:p w14:paraId="7C9BF181">
      <w:pPr>
        <w:keepNext w:val="0"/>
        <w:keepLines w:val="0"/>
        <w:pageBreakBefore w:val="0"/>
        <w:numPr>
          <w:ilvl w:val="0"/>
          <w:numId w:val="0"/>
        </w:numPr>
        <w:kinsoku/>
        <w:wordWrap/>
        <w:overflowPunct/>
        <w:topLinePunct w:val="0"/>
        <w:autoSpaceDE/>
        <w:autoSpaceDN/>
        <w:bidi w:val="0"/>
        <w:adjustRightInd/>
        <w:snapToGrid/>
        <w:spacing w:line="400" w:lineRule="exact"/>
        <w:ind w:firstLine="480" w:firstLineChars="200"/>
        <w:jc w:val="both"/>
        <w:textAlignment w:val="auto"/>
        <w:outlineLvl w:val="9"/>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10.隔爆门上设置不小于10寸液晶彩色中文信息屏，主电路合闸指示，控制电路合闸指示，直流电压，输出频率，电机电流，控制器故障指示，欠压指示，过载指示等。故障存储记录大于1000条。</w:t>
      </w:r>
    </w:p>
    <w:p w14:paraId="0762EF8B">
      <w:pPr>
        <w:keepNext w:val="0"/>
        <w:keepLines w:val="0"/>
        <w:pageBreakBefore w:val="0"/>
        <w:numPr>
          <w:ilvl w:val="0"/>
          <w:numId w:val="0"/>
        </w:numPr>
        <w:kinsoku/>
        <w:wordWrap/>
        <w:overflowPunct/>
        <w:topLinePunct w:val="0"/>
        <w:autoSpaceDE/>
        <w:autoSpaceDN/>
        <w:bidi w:val="0"/>
        <w:adjustRightInd/>
        <w:snapToGrid/>
        <w:spacing w:line="400" w:lineRule="exact"/>
        <w:ind w:firstLine="480" w:firstLineChars="200"/>
        <w:jc w:val="both"/>
        <w:textAlignment w:val="auto"/>
        <w:outlineLvl w:val="9"/>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11.具有8个开关量输入和5个开关量输出，2个模拟信号量输入、2个模拟信号量输出功能。</w:t>
      </w:r>
    </w:p>
    <w:p w14:paraId="5CD8961D">
      <w:pPr>
        <w:keepNext w:val="0"/>
        <w:keepLines w:val="0"/>
        <w:pageBreakBefore w:val="0"/>
        <w:numPr>
          <w:ilvl w:val="0"/>
          <w:numId w:val="0"/>
        </w:numPr>
        <w:kinsoku/>
        <w:wordWrap/>
        <w:overflowPunct/>
        <w:topLinePunct w:val="0"/>
        <w:autoSpaceDE/>
        <w:autoSpaceDN/>
        <w:bidi w:val="0"/>
        <w:adjustRightInd/>
        <w:snapToGrid/>
        <w:spacing w:line="400" w:lineRule="exact"/>
        <w:ind w:firstLine="480" w:firstLineChars="200"/>
        <w:jc w:val="both"/>
        <w:textAlignment w:val="auto"/>
        <w:outlineLvl w:val="9"/>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12.具有三相电机绕组PT100测温元件、温度检测模块和保护功能。</w:t>
      </w:r>
    </w:p>
    <w:p w14:paraId="3AC12B5F">
      <w:pPr>
        <w:keepNext w:val="0"/>
        <w:keepLines w:val="0"/>
        <w:pageBreakBefore w:val="0"/>
        <w:numPr>
          <w:ilvl w:val="0"/>
          <w:numId w:val="0"/>
        </w:numPr>
        <w:kinsoku/>
        <w:wordWrap/>
        <w:overflowPunct/>
        <w:topLinePunct w:val="0"/>
        <w:autoSpaceDE/>
        <w:autoSpaceDN/>
        <w:bidi w:val="0"/>
        <w:adjustRightInd/>
        <w:snapToGrid/>
        <w:spacing w:line="400" w:lineRule="exact"/>
        <w:ind w:firstLine="480" w:firstLineChars="200"/>
        <w:jc w:val="both"/>
        <w:textAlignment w:val="auto"/>
        <w:outlineLvl w:val="2"/>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13.主回路电容使用薄膜电容(非电解电容)，提高寿命。</w:t>
      </w:r>
    </w:p>
    <w:p w14:paraId="0C51F3CA">
      <w:pPr>
        <w:keepNext w:val="0"/>
        <w:keepLines w:val="0"/>
        <w:pageBreakBefore w:val="0"/>
        <w:numPr>
          <w:ilvl w:val="0"/>
          <w:numId w:val="0"/>
        </w:numPr>
        <w:kinsoku/>
        <w:wordWrap/>
        <w:overflowPunct/>
        <w:topLinePunct w:val="0"/>
        <w:autoSpaceDE/>
        <w:autoSpaceDN/>
        <w:bidi w:val="0"/>
        <w:adjustRightInd/>
        <w:snapToGrid/>
        <w:spacing w:line="400" w:lineRule="exact"/>
        <w:ind w:firstLine="480" w:firstLineChars="200"/>
        <w:jc w:val="both"/>
        <w:textAlignment w:val="auto"/>
        <w:outlineLvl w:val="9"/>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14.具有短路，过载，输入过压、欠压，功率模块故障保护，功率模块过热保护、缺相、中点电压平衡等完善的硬件和软件保护措施。</w:t>
      </w:r>
    </w:p>
    <w:p w14:paraId="67EE0BA5">
      <w:pPr>
        <w:keepNext w:val="0"/>
        <w:keepLines w:val="0"/>
        <w:pageBreakBefore w:val="0"/>
        <w:numPr>
          <w:ilvl w:val="0"/>
          <w:numId w:val="0"/>
        </w:numPr>
        <w:kinsoku/>
        <w:wordWrap/>
        <w:overflowPunct/>
        <w:topLinePunct w:val="0"/>
        <w:autoSpaceDE/>
        <w:autoSpaceDN/>
        <w:bidi w:val="0"/>
        <w:adjustRightInd/>
        <w:snapToGrid/>
        <w:spacing w:line="400" w:lineRule="exact"/>
        <w:ind w:firstLine="480" w:firstLineChars="200"/>
        <w:jc w:val="both"/>
        <w:textAlignment w:val="auto"/>
        <w:outlineLvl w:val="9"/>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15.采用三电平主电路结构，降低输出电压的谐波，减小对电机的干扰。</w:t>
      </w:r>
    </w:p>
    <w:p w14:paraId="19F441BC">
      <w:pPr>
        <w:keepNext w:val="0"/>
        <w:keepLines w:val="0"/>
        <w:pageBreakBefore w:val="0"/>
        <w:numPr>
          <w:ilvl w:val="0"/>
          <w:numId w:val="0"/>
        </w:numPr>
        <w:kinsoku/>
        <w:wordWrap/>
        <w:overflowPunct/>
        <w:topLinePunct w:val="0"/>
        <w:autoSpaceDE/>
        <w:autoSpaceDN/>
        <w:bidi w:val="0"/>
        <w:adjustRightInd/>
        <w:snapToGrid/>
        <w:spacing w:line="400" w:lineRule="exact"/>
        <w:ind w:firstLine="480" w:firstLineChars="200"/>
        <w:jc w:val="both"/>
        <w:textAlignment w:val="auto"/>
        <w:outlineLvl w:val="9"/>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16.矿用隔爆兼本质安全型低压交流变频器具有标准通讯协议的RS232/RS485通讯接口、can接口、以太网接口及Modbus通讯协议，提供点表、开放通讯协议，并负责配合自动化厂家接入自动化系统，提供现场技术培训。</w:t>
      </w:r>
    </w:p>
    <w:p w14:paraId="035B431E">
      <w:pPr>
        <w:keepNext w:val="0"/>
        <w:keepLines w:val="0"/>
        <w:pageBreakBefore w:val="0"/>
        <w:numPr>
          <w:ilvl w:val="0"/>
          <w:numId w:val="0"/>
        </w:numPr>
        <w:kinsoku/>
        <w:wordWrap/>
        <w:overflowPunct/>
        <w:topLinePunct w:val="0"/>
        <w:autoSpaceDE/>
        <w:autoSpaceDN/>
        <w:bidi w:val="0"/>
        <w:adjustRightInd/>
        <w:snapToGrid/>
        <w:spacing w:line="400" w:lineRule="exact"/>
        <w:ind w:firstLine="480" w:firstLineChars="200"/>
        <w:jc w:val="both"/>
        <w:textAlignment w:val="auto"/>
        <w:outlineLvl w:val="9"/>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17.矿用隔爆兼本质安全型低压交流变频器具备接入矿井自动化控制系统所需通讯接口和开关、模拟量输出节点。通讯协议开放，能读取内部数据。开关量输出点满足对变频器的启动、停止、复位、故障点读取功能。电流、电压、频率等模拟量输出节点满足0-20mA电流信号格式或0-5V电压信号格式。</w:t>
      </w:r>
    </w:p>
    <w:p w14:paraId="27AD379E">
      <w:pPr>
        <w:keepNext w:val="0"/>
        <w:keepLines w:val="0"/>
        <w:pageBreakBefore w:val="0"/>
        <w:numPr>
          <w:ilvl w:val="0"/>
          <w:numId w:val="0"/>
        </w:numPr>
        <w:kinsoku/>
        <w:wordWrap/>
        <w:overflowPunct/>
        <w:topLinePunct w:val="0"/>
        <w:autoSpaceDE/>
        <w:autoSpaceDN/>
        <w:bidi w:val="0"/>
        <w:adjustRightInd/>
        <w:snapToGrid/>
        <w:spacing w:line="400" w:lineRule="exact"/>
        <w:ind w:firstLine="480" w:firstLineChars="200"/>
        <w:jc w:val="both"/>
        <w:textAlignment w:val="auto"/>
        <w:outlineLvl w:val="9"/>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18.变频器内置输入滤波器和输出电抗器。</w:t>
      </w:r>
    </w:p>
    <w:p w14:paraId="2FADAFD7">
      <w:pPr>
        <w:keepNext w:val="0"/>
        <w:keepLines w:val="0"/>
        <w:pageBreakBefore w:val="0"/>
        <w:numPr>
          <w:ilvl w:val="0"/>
          <w:numId w:val="0"/>
        </w:numPr>
        <w:kinsoku/>
        <w:wordWrap/>
        <w:overflowPunct/>
        <w:topLinePunct w:val="0"/>
        <w:autoSpaceDE/>
        <w:autoSpaceDN/>
        <w:bidi w:val="0"/>
        <w:adjustRightInd/>
        <w:snapToGrid/>
        <w:spacing w:line="400" w:lineRule="exact"/>
        <w:ind w:firstLine="480" w:firstLineChars="200"/>
        <w:jc w:val="both"/>
        <w:textAlignment w:val="auto"/>
        <w:outlineLvl w:val="9"/>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19.其它特性：</w:t>
      </w:r>
    </w:p>
    <w:p w14:paraId="31CA7B3E">
      <w:pPr>
        <w:keepNext w:val="0"/>
        <w:keepLines w:val="0"/>
        <w:pageBreakBefore w:val="0"/>
        <w:numPr>
          <w:ilvl w:val="0"/>
          <w:numId w:val="0"/>
        </w:numPr>
        <w:kinsoku/>
        <w:wordWrap/>
        <w:overflowPunct/>
        <w:topLinePunct w:val="0"/>
        <w:autoSpaceDE/>
        <w:autoSpaceDN/>
        <w:bidi w:val="0"/>
        <w:adjustRightInd/>
        <w:snapToGrid/>
        <w:spacing w:line="400" w:lineRule="exact"/>
        <w:ind w:firstLine="480" w:firstLineChars="200"/>
        <w:jc w:val="both"/>
        <w:textAlignment w:val="auto"/>
        <w:outlineLvl w:val="3"/>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（1）本地控制：通过防爆变频器按钮直接控制，为备用控制方式。</w:t>
      </w:r>
    </w:p>
    <w:p w14:paraId="1101B35C">
      <w:pPr>
        <w:keepNext w:val="0"/>
        <w:keepLines w:val="0"/>
        <w:pageBreakBefore w:val="0"/>
        <w:numPr>
          <w:ilvl w:val="0"/>
          <w:numId w:val="0"/>
        </w:numPr>
        <w:kinsoku/>
        <w:wordWrap/>
        <w:overflowPunct/>
        <w:topLinePunct w:val="0"/>
        <w:autoSpaceDE/>
        <w:autoSpaceDN/>
        <w:bidi w:val="0"/>
        <w:adjustRightInd/>
        <w:snapToGrid/>
        <w:spacing w:line="400" w:lineRule="exact"/>
        <w:ind w:firstLine="480" w:firstLineChars="200"/>
        <w:jc w:val="both"/>
        <w:textAlignment w:val="auto"/>
        <w:outlineLvl w:val="9"/>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（2）远程I/O控制：通过变频器内置接口板的I/O接口，与远程开关量信号相连，实现远程控制。</w:t>
      </w:r>
    </w:p>
    <w:p w14:paraId="0B50B3B0">
      <w:pPr>
        <w:keepNext w:val="0"/>
        <w:keepLines w:val="0"/>
        <w:pageBreakBefore w:val="0"/>
        <w:numPr>
          <w:ilvl w:val="0"/>
          <w:numId w:val="0"/>
        </w:numPr>
        <w:kinsoku/>
        <w:wordWrap/>
        <w:overflowPunct/>
        <w:topLinePunct w:val="0"/>
        <w:autoSpaceDE/>
        <w:autoSpaceDN/>
        <w:bidi w:val="0"/>
        <w:adjustRightInd/>
        <w:snapToGrid/>
        <w:spacing w:line="400" w:lineRule="exact"/>
        <w:ind w:firstLine="480" w:firstLineChars="200"/>
        <w:jc w:val="both"/>
        <w:textAlignment w:val="auto"/>
        <w:outlineLvl w:val="9"/>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（3）上位控制：隔离RS485接口，采用标准MODBUS或CAN通讯规约，可与DCS、PLC等上位系统连接，优化协调控制。</w:t>
      </w:r>
    </w:p>
    <w:p w14:paraId="2BCA75F1">
      <w:pPr>
        <w:keepNext w:val="0"/>
        <w:keepLines w:val="0"/>
        <w:pageBreakBefore w:val="0"/>
        <w:numPr>
          <w:ilvl w:val="0"/>
          <w:numId w:val="0"/>
        </w:numPr>
        <w:kinsoku/>
        <w:wordWrap/>
        <w:overflowPunct/>
        <w:topLinePunct w:val="0"/>
        <w:autoSpaceDE/>
        <w:autoSpaceDN/>
        <w:bidi w:val="0"/>
        <w:adjustRightInd/>
        <w:snapToGrid/>
        <w:spacing w:line="400" w:lineRule="exact"/>
        <w:ind w:firstLine="480" w:firstLineChars="200"/>
        <w:jc w:val="both"/>
        <w:textAlignment w:val="auto"/>
        <w:outlineLvl w:val="9"/>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（4）频率可通过主界面直接给定、由模拟信号（0~10V或4~20mA信号）给定、由上位机通过RS485端口给定。</w:t>
      </w:r>
    </w:p>
    <w:p w14:paraId="4051DBEF">
      <w:pPr>
        <w:keepNext w:val="0"/>
        <w:keepLines w:val="0"/>
        <w:pageBreakBefore w:val="0"/>
        <w:numPr>
          <w:ilvl w:val="0"/>
          <w:numId w:val="0"/>
        </w:numPr>
        <w:kinsoku/>
        <w:wordWrap/>
        <w:overflowPunct/>
        <w:topLinePunct w:val="0"/>
        <w:autoSpaceDE/>
        <w:autoSpaceDN/>
        <w:bidi w:val="0"/>
        <w:adjustRightInd/>
        <w:snapToGrid/>
        <w:spacing w:line="400" w:lineRule="exact"/>
        <w:ind w:firstLine="480" w:firstLineChars="200"/>
        <w:jc w:val="both"/>
        <w:textAlignment w:val="auto"/>
        <w:outlineLvl w:val="9"/>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（5）设备模块化设计，具有良好的互换性，任何一台故障不影响其他设备的正常运行；单台变频器内部三相采用模块化设计，任意一相发生问题，可对故障一相进行整体更换，方便井下的维修工作。</w:t>
      </w:r>
    </w:p>
    <w:p w14:paraId="3053D777">
      <w:pPr>
        <w:keepNext w:val="0"/>
        <w:keepLines w:val="0"/>
        <w:pageBreakBefore w:val="0"/>
        <w:numPr>
          <w:ilvl w:val="0"/>
          <w:numId w:val="0"/>
        </w:numPr>
        <w:kinsoku/>
        <w:wordWrap/>
        <w:overflowPunct/>
        <w:topLinePunct w:val="0"/>
        <w:autoSpaceDE/>
        <w:autoSpaceDN/>
        <w:bidi w:val="0"/>
        <w:adjustRightInd/>
        <w:snapToGrid/>
        <w:spacing w:line="400" w:lineRule="exact"/>
        <w:ind w:firstLine="480" w:firstLineChars="200"/>
        <w:jc w:val="both"/>
        <w:textAlignment w:val="auto"/>
        <w:outlineLvl w:val="3"/>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（6）高效率，系统总效率高达96%以上。</w:t>
      </w:r>
    </w:p>
    <w:p w14:paraId="0F689125">
      <w:pPr>
        <w:keepNext w:val="0"/>
        <w:keepLines w:val="0"/>
        <w:pageBreakBefore w:val="0"/>
        <w:numPr>
          <w:ilvl w:val="0"/>
          <w:numId w:val="0"/>
        </w:numPr>
        <w:kinsoku/>
        <w:wordWrap/>
        <w:overflowPunct/>
        <w:topLinePunct w:val="0"/>
        <w:autoSpaceDE/>
        <w:autoSpaceDN/>
        <w:bidi w:val="0"/>
        <w:adjustRightInd/>
        <w:snapToGrid/>
        <w:spacing w:line="400" w:lineRule="exact"/>
        <w:ind w:firstLine="480" w:firstLineChars="200"/>
        <w:jc w:val="both"/>
        <w:textAlignment w:val="auto"/>
        <w:outlineLvl w:val="9"/>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（7）脉动整流，三电平输出，输出波形保证总谐波含量（THD）＜4％。</w:t>
      </w:r>
    </w:p>
    <w:p w14:paraId="14722E07">
      <w:pPr>
        <w:keepNext w:val="0"/>
        <w:keepLines w:val="0"/>
        <w:pageBreakBefore w:val="0"/>
        <w:numPr>
          <w:ilvl w:val="0"/>
          <w:numId w:val="0"/>
        </w:numPr>
        <w:kinsoku/>
        <w:wordWrap/>
        <w:overflowPunct/>
        <w:topLinePunct w:val="0"/>
        <w:autoSpaceDE/>
        <w:autoSpaceDN/>
        <w:bidi w:val="0"/>
        <w:adjustRightInd/>
        <w:snapToGrid/>
        <w:spacing w:line="400" w:lineRule="exact"/>
        <w:ind w:firstLine="480" w:firstLineChars="200"/>
        <w:jc w:val="both"/>
        <w:textAlignment w:val="auto"/>
        <w:outlineLvl w:val="9"/>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（8）宽广的输入电压范围，电压允许波动范围-15%～+15%。</w:t>
      </w:r>
    </w:p>
    <w:p w14:paraId="37D9AFA3">
      <w:pPr>
        <w:keepNext w:val="0"/>
        <w:keepLines w:val="0"/>
        <w:pageBreakBefore w:val="0"/>
        <w:numPr>
          <w:ilvl w:val="0"/>
          <w:numId w:val="0"/>
        </w:numPr>
        <w:kinsoku/>
        <w:wordWrap/>
        <w:overflowPunct/>
        <w:topLinePunct w:val="0"/>
        <w:autoSpaceDE/>
        <w:autoSpaceDN/>
        <w:bidi w:val="0"/>
        <w:adjustRightInd/>
        <w:snapToGrid/>
        <w:spacing w:line="400" w:lineRule="exact"/>
        <w:ind w:firstLine="480" w:firstLineChars="200"/>
        <w:jc w:val="both"/>
        <w:textAlignment w:val="auto"/>
        <w:outlineLvl w:val="9"/>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（9）精准的频率控制，频率波动不超过±1%，可在0～50Hz（最大200Hz）任意设定频率，调速精度为0.1Hz。</w:t>
      </w:r>
    </w:p>
    <w:p w14:paraId="1E0CCE5B">
      <w:pPr>
        <w:keepNext w:val="0"/>
        <w:keepLines w:val="0"/>
        <w:pageBreakBefore w:val="0"/>
        <w:numPr>
          <w:ilvl w:val="0"/>
          <w:numId w:val="0"/>
        </w:numPr>
        <w:kinsoku/>
        <w:wordWrap/>
        <w:overflowPunct/>
        <w:topLinePunct w:val="0"/>
        <w:autoSpaceDE/>
        <w:autoSpaceDN/>
        <w:bidi w:val="0"/>
        <w:adjustRightInd/>
        <w:snapToGrid/>
        <w:spacing w:line="400" w:lineRule="exact"/>
        <w:ind w:firstLine="480" w:firstLineChars="200"/>
        <w:jc w:val="both"/>
        <w:textAlignment w:val="auto"/>
        <w:outlineLvl w:val="9"/>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（10）变频器主要功率器件IGBT产品、整流单元DD系列产品、电容产品选用国外知名品牌。</w:t>
      </w:r>
    </w:p>
    <w:p w14:paraId="25B68B8D">
      <w:pPr>
        <w:keepNext w:val="0"/>
        <w:keepLines w:val="0"/>
        <w:pageBreakBefore w:val="0"/>
        <w:numPr>
          <w:ilvl w:val="0"/>
          <w:numId w:val="0"/>
        </w:numPr>
        <w:kinsoku/>
        <w:wordWrap/>
        <w:overflowPunct/>
        <w:topLinePunct w:val="0"/>
        <w:autoSpaceDE/>
        <w:autoSpaceDN/>
        <w:bidi w:val="0"/>
        <w:adjustRightInd/>
        <w:snapToGrid/>
        <w:spacing w:line="400" w:lineRule="exact"/>
        <w:ind w:firstLine="480" w:firstLineChars="200"/>
        <w:jc w:val="both"/>
        <w:textAlignment w:val="auto"/>
        <w:outlineLvl w:val="3"/>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（11）自动、手动、检修速度给定值控制。</w:t>
      </w:r>
    </w:p>
    <w:p w14:paraId="4989DAC9">
      <w:pPr>
        <w:keepNext w:val="0"/>
        <w:keepLines w:val="0"/>
        <w:pageBreakBefore w:val="0"/>
        <w:numPr>
          <w:ilvl w:val="0"/>
          <w:numId w:val="0"/>
        </w:numPr>
        <w:kinsoku/>
        <w:wordWrap/>
        <w:overflowPunct/>
        <w:topLinePunct w:val="0"/>
        <w:autoSpaceDE/>
        <w:autoSpaceDN/>
        <w:bidi w:val="0"/>
        <w:adjustRightInd/>
        <w:snapToGrid/>
        <w:spacing w:line="400" w:lineRule="exact"/>
        <w:ind w:firstLine="480" w:firstLineChars="200"/>
        <w:jc w:val="both"/>
        <w:textAlignment w:val="auto"/>
        <w:outlineLvl w:val="9"/>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（12）起动防冲击控制(“Ｓ”化曲线给定)，在启动制动的过程中使皮带抖动最小，加、减速度变化率≤0.4m/s</w:t>
      </w:r>
      <w:r>
        <w:rPr>
          <w:rFonts w:hint="eastAsia" w:ascii="宋体" w:hAnsi="宋体" w:eastAsia="宋体" w:cs="宋体"/>
          <w:sz w:val="24"/>
          <w:szCs w:val="24"/>
          <w:vertAlign w:val="superscript"/>
          <w:lang w:val="en-US" w:eastAsia="zh-CN"/>
        </w:rPr>
        <w:t>2</w:t>
      </w:r>
      <w:r>
        <w:rPr>
          <w:rFonts w:hint="eastAsia" w:ascii="宋体" w:hAnsi="宋体" w:eastAsia="宋体" w:cs="宋体"/>
          <w:sz w:val="24"/>
          <w:szCs w:val="24"/>
          <w:lang w:val="en-US" w:eastAsia="zh-CN"/>
        </w:rPr>
        <w:t>，可方便的设置多段速（最多16种）。</w:t>
      </w:r>
    </w:p>
    <w:p w14:paraId="2B10E33A">
      <w:pPr>
        <w:keepNext w:val="0"/>
        <w:keepLines w:val="0"/>
        <w:pageBreakBefore w:val="0"/>
        <w:numPr>
          <w:ilvl w:val="0"/>
          <w:numId w:val="0"/>
        </w:numPr>
        <w:kinsoku/>
        <w:wordWrap/>
        <w:overflowPunct/>
        <w:topLinePunct w:val="0"/>
        <w:autoSpaceDE/>
        <w:autoSpaceDN/>
        <w:bidi w:val="0"/>
        <w:adjustRightInd/>
        <w:snapToGrid/>
        <w:spacing w:line="400" w:lineRule="exact"/>
        <w:ind w:firstLine="480" w:firstLineChars="200"/>
        <w:jc w:val="both"/>
        <w:textAlignment w:val="auto"/>
        <w:outlineLvl w:val="3"/>
        <w:rPr>
          <w:rFonts w:hint="eastAsia" w:ascii="宋体" w:hAnsi="宋体" w:eastAsia="宋体" w:cs="宋体"/>
          <w:sz w:val="24"/>
          <w:szCs w:val="24"/>
          <w:lang w:val="en-US" w:eastAsia="zh-CN"/>
        </w:rPr>
      </w:pPr>
      <w:bookmarkStart w:id="0" w:name="_Toc20212_WPSOffice_Level2"/>
      <w:bookmarkStart w:id="1" w:name="_Toc1324_WPSOffice_Level2"/>
      <w:bookmarkStart w:id="2" w:name="_Toc28079_WPSOffice_Level2"/>
      <w:bookmarkStart w:id="3" w:name="_Toc5065_WPSOffice_Level2"/>
      <w:bookmarkStart w:id="4" w:name="_Toc8231_WPSOffice_Level2"/>
      <w:r>
        <w:rPr>
          <w:rFonts w:hint="eastAsia" w:ascii="宋体" w:hAnsi="宋体" w:eastAsia="宋体" w:cs="宋体"/>
          <w:sz w:val="24"/>
          <w:szCs w:val="24"/>
          <w:lang w:val="en-US" w:eastAsia="zh-CN"/>
        </w:rPr>
        <w:t>（13）具有过电流、堵转、过速、绝缘检测等几十种完善的保护</w:t>
      </w:r>
      <w:bookmarkEnd w:id="0"/>
      <w:bookmarkEnd w:id="1"/>
      <w:bookmarkEnd w:id="2"/>
      <w:bookmarkEnd w:id="3"/>
      <w:bookmarkEnd w:id="4"/>
      <w:r>
        <w:rPr>
          <w:rFonts w:hint="eastAsia" w:ascii="宋体" w:hAnsi="宋体" w:eastAsia="宋体" w:cs="宋体"/>
          <w:sz w:val="24"/>
          <w:szCs w:val="24"/>
          <w:lang w:val="en-US" w:eastAsia="zh-CN"/>
        </w:rPr>
        <w:t>。</w:t>
      </w:r>
    </w:p>
    <w:p w14:paraId="26B6DBFC">
      <w:pPr>
        <w:keepNext w:val="0"/>
        <w:keepLines w:val="0"/>
        <w:pageBreakBefore w:val="0"/>
        <w:numPr>
          <w:ilvl w:val="0"/>
          <w:numId w:val="0"/>
        </w:numPr>
        <w:kinsoku/>
        <w:wordWrap/>
        <w:overflowPunct/>
        <w:topLinePunct w:val="0"/>
        <w:autoSpaceDE/>
        <w:autoSpaceDN/>
        <w:bidi w:val="0"/>
        <w:adjustRightInd/>
        <w:snapToGrid/>
        <w:spacing w:line="400" w:lineRule="exact"/>
        <w:ind w:firstLine="480" w:firstLineChars="200"/>
        <w:jc w:val="both"/>
        <w:textAlignment w:val="auto"/>
        <w:outlineLvl w:val="9"/>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（14）具有很好的堵转特性，堵转电流可以随意设定，并且实际电流值不会超过设定值。</w:t>
      </w:r>
    </w:p>
    <w:p w14:paraId="5081652E">
      <w:pPr>
        <w:keepNext w:val="0"/>
        <w:keepLines w:val="0"/>
        <w:pageBreakBefore w:val="0"/>
        <w:numPr>
          <w:ilvl w:val="0"/>
          <w:numId w:val="0"/>
        </w:numPr>
        <w:kinsoku/>
        <w:wordWrap/>
        <w:overflowPunct/>
        <w:topLinePunct w:val="0"/>
        <w:autoSpaceDE/>
        <w:autoSpaceDN/>
        <w:bidi w:val="0"/>
        <w:adjustRightInd/>
        <w:snapToGrid/>
        <w:spacing w:line="400" w:lineRule="exact"/>
        <w:ind w:firstLine="480" w:firstLineChars="200"/>
        <w:jc w:val="both"/>
        <w:textAlignment w:val="auto"/>
        <w:outlineLvl w:val="9"/>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15）具有强大的内部软件故障以及外部线路故障的诊断功能，在诊断到故障的情况下，装置首先自动停止工作，防止故障进一步扩大，同时，进行准确的故障报警；能对所发生的故障类型及故障提供指示，便于运行人员和检修人员能辨别和解决所出现的问题。</w:t>
      </w:r>
    </w:p>
    <w:p w14:paraId="6A8587E0">
      <w:pPr>
        <w:keepNext w:val="0"/>
        <w:keepLines w:val="0"/>
        <w:pageBreakBefore w:val="0"/>
        <w:widowControl/>
        <w:numPr>
          <w:ilvl w:val="0"/>
          <w:numId w:val="0"/>
        </w:numPr>
        <w:kinsoku/>
        <w:wordWrap/>
        <w:overflowPunct/>
        <w:topLinePunct w:val="0"/>
        <w:autoSpaceDE/>
        <w:autoSpaceDN/>
        <w:bidi w:val="0"/>
        <w:adjustRightInd/>
        <w:snapToGrid/>
        <w:spacing w:line="440" w:lineRule="exact"/>
        <w:ind w:left="0" w:leftChars="0" w:firstLine="480" w:firstLineChars="20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16）变频器具备功率平衡功能，多台相同等级变频器驱动多台相同电机时，在机械部分正常工作时，变频器能够自动实现功率平衡功能；功率平衡功能正常实现的表现为在稳定工况下运行时，变频器的输出负载率偏差不大于3%。联合使用的多台变频器任一台可设为主机或从机，设置方式要简单可靠，应通过转换开关简单操作即可实现。</w:t>
      </w:r>
    </w:p>
    <w:p w14:paraId="3B1B17FF">
      <w:pPr>
        <w:keepNext w:val="0"/>
        <w:keepLines w:val="0"/>
        <w:pageBreakBefore w:val="0"/>
        <w:widowControl/>
        <w:numPr>
          <w:ilvl w:val="0"/>
          <w:numId w:val="0"/>
        </w:numPr>
        <w:kinsoku/>
        <w:wordWrap/>
        <w:overflowPunct/>
        <w:topLinePunct w:val="0"/>
        <w:autoSpaceDE/>
        <w:autoSpaceDN/>
        <w:bidi w:val="0"/>
        <w:adjustRightInd/>
        <w:snapToGrid/>
        <w:spacing w:line="440" w:lineRule="exact"/>
        <w:ind w:left="0" w:leftChars="0" w:firstLine="482" w:firstLineChars="200"/>
        <w:jc w:val="left"/>
        <w:textAlignment w:val="auto"/>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六、售后服务和承诺</w:t>
      </w:r>
    </w:p>
    <w:p w14:paraId="191302D9">
      <w:pPr>
        <w:keepNext w:val="0"/>
        <w:keepLines w:val="0"/>
        <w:pageBreakBefore w:val="0"/>
        <w:widowControl/>
        <w:numPr>
          <w:ilvl w:val="0"/>
          <w:numId w:val="0"/>
        </w:numPr>
        <w:kinsoku/>
        <w:wordWrap/>
        <w:overflowPunct/>
        <w:topLinePunct w:val="0"/>
        <w:autoSpaceDE/>
        <w:autoSpaceDN/>
        <w:bidi w:val="0"/>
        <w:adjustRightInd/>
        <w:snapToGrid/>
        <w:spacing w:line="440" w:lineRule="exact"/>
        <w:ind w:left="0" w:leftChars="0" w:firstLine="480" w:firstLineChars="200"/>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供货方产品按国标及行业标准执行，产品质量实行“三包”。发货时随机附带的文件包含但不限于：完整安装使用说明书、产品合格证、出厂检验报告，产品防爆、安标的资质文件；供货方承诺提供的防爆、安标资质编号及备案文件完全匹配技术协议所签订的产品，如有违反，所造成的直接或间接的一切责任将由供货方承担，如对需方生产及其他设备造成的经济损失的，供货方应无条件赔偿相关损失。</w:t>
      </w:r>
    </w:p>
    <w:p w14:paraId="074EBDB5">
      <w:pPr>
        <w:keepNext w:val="0"/>
        <w:keepLines w:val="0"/>
        <w:pageBreakBefore w:val="0"/>
        <w:widowControl/>
        <w:numPr>
          <w:ilvl w:val="0"/>
          <w:numId w:val="0"/>
        </w:numPr>
        <w:kinsoku/>
        <w:wordWrap/>
        <w:overflowPunct/>
        <w:topLinePunct w:val="0"/>
        <w:autoSpaceDE/>
        <w:autoSpaceDN/>
        <w:bidi w:val="0"/>
        <w:adjustRightInd/>
        <w:snapToGrid/>
        <w:spacing w:line="440" w:lineRule="exact"/>
        <w:ind w:left="0" w:leftChars="0" w:firstLine="480" w:firstLineChars="200"/>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2、供货方承诺在货到送货地点或现场时，按照需方要求时间内安排技术人员提供免费技术指导、培训，免费指导设备调试安装。</w:t>
      </w:r>
    </w:p>
    <w:p w14:paraId="1D9545A9">
      <w:pPr>
        <w:keepNext w:val="0"/>
        <w:keepLines w:val="0"/>
        <w:pageBreakBefore w:val="0"/>
        <w:widowControl/>
        <w:numPr>
          <w:ilvl w:val="0"/>
          <w:numId w:val="0"/>
        </w:numPr>
        <w:kinsoku/>
        <w:wordWrap/>
        <w:overflowPunct/>
        <w:topLinePunct w:val="0"/>
        <w:autoSpaceDE/>
        <w:autoSpaceDN/>
        <w:bidi w:val="0"/>
        <w:adjustRightInd/>
        <w:snapToGrid/>
        <w:spacing w:line="440" w:lineRule="exact"/>
        <w:ind w:left="0" w:leftChars="0" w:firstLine="480" w:firstLineChars="200"/>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3、货货方在接到需方技术服务申请后，于2小时内快速响应，并在24小时内安排人员达到现场解决问题，直至问题解决。</w:t>
      </w:r>
    </w:p>
    <w:p w14:paraId="33A3277B">
      <w:pPr>
        <w:keepNext w:val="0"/>
        <w:keepLines w:val="0"/>
        <w:pageBreakBefore w:val="0"/>
        <w:widowControl/>
        <w:numPr>
          <w:ilvl w:val="0"/>
          <w:numId w:val="0"/>
        </w:numPr>
        <w:kinsoku/>
        <w:wordWrap/>
        <w:overflowPunct/>
        <w:topLinePunct w:val="0"/>
        <w:autoSpaceDE/>
        <w:autoSpaceDN/>
        <w:bidi w:val="0"/>
        <w:adjustRightInd/>
        <w:snapToGrid/>
        <w:spacing w:line="440" w:lineRule="exact"/>
        <w:ind w:left="0" w:leftChars="0" w:firstLine="480" w:firstLineChars="200"/>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4、因供货方供应的设备不符合技术协议中所规定的条款及产品质质量原因造成使用问题，供货方应无条件免费维修或更换，如对需方生产及其他设备造成的经济损失的，供货方应无条件赔偿相关损失。</w:t>
      </w:r>
    </w:p>
    <w:p w14:paraId="0B69AD14">
      <w:pPr>
        <w:keepNext w:val="0"/>
        <w:keepLines w:val="0"/>
        <w:pageBreakBefore w:val="0"/>
        <w:widowControl/>
        <w:numPr>
          <w:ilvl w:val="0"/>
          <w:numId w:val="0"/>
        </w:numPr>
        <w:kinsoku/>
        <w:wordWrap/>
        <w:overflowPunct/>
        <w:topLinePunct w:val="0"/>
        <w:autoSpaceDE/>
        <w:autoSpaceDN/>
        <w:bidi w:val="0"/>
        <w:adjustRightInd/>
        <w:snapToGrid/>
        <w:spacing w:line="440" w:lineRule="exact"/>
        <w:ind w:left="0" w:leftChars="0" w:firstLine="480" w:firstLineChars="200"/>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5、当需方对供货方提供的设备和材料有质量疑问时，经双方协商后可进行必要的材质、性能、可靠性等品质检验。解释双方应相互配合，不应无故拖延。</w:t>
      </w:r>
    </w:p>
    <w:p w14:paraId="18175D67">
      <w:pPr>
        <w:keepNext w:val="0"/>
        <w:keepLines w:val="0"/>
        <w:pageBreakBefore w:val="0"/>
        <w:widowControl/>
        <w:numPr>
          <w:ilvl w:val="0"/>
          <w:numId w:val="0"/>
        </w:numPr>
        <w:kinsoku/>
        <w:wordWrap/>
        <w:overflowPunct/>
        <w:topLinePunct w:val="0"/>
        <w:autoSpaceDE/>
        <w:autoSpaceDN/>
        <w:bidi w:val="0"/>
        <w:adjustRightInd/>
        <w:snapToGrid/>
        <w:spacing w:line="440" w:lineRule="exact"/>
        <w:ind w:left="0" w:leftChars="0" w:firstLine="480" w:firstLineChars="200"/>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6、整机质保期为设备在使用现场验收合格并正式投入使用后12个月，质保期外优先提供服务，并以优惠价格提供备品备件。</w:t>
      </w:r>
    </w:p>
    <w:p w14:paraId="18E799CA">
      <w:pPr>
        <w:pStyle w:val="19"/>
        <w:spacing w:line="400" w:lineRule="exact"/>
        <w:jc w:val="both"/>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七、</w:t>
      </w:r>
      <w:r>
        <w:rPr>
          <w:rFonts w:hint="eastAsia" w:ascii="宋体" w:hAnsi="宋体" w:eastAsia="宋体" w:cs="宋体"/>
          <w:b/>
          <w:bCs/>
          <w:color w:val="auto"/>
          <w:sz w:val="24"/>
          <w:szCs w:val="24"/>
          <w:lang w:val="en-US" w:eastAsia="zh-CN"/>
        </w:rPr>
        <w:t>交货期</w:t>
      </w:r>
      <w:r>
        <w:rPr>
          <w:rFonts w:hint="eastAsia" w:ascii="宋体" w:hAnsi="宋体" w:eastAsia="宋体" w:cs="宋体"/>
          <w:color w:val="auto"/>
          <w:sz w:val="24"/>
          <w:szCs w:val="24"/>
          <w:lang w:val="en-US" w:eastAsia="zh-CN"/>
        </w:rPr>
        <w:t>：招标结束后30日内到货。</w:t>
      </w:r>
    </w:p>
    <w:p w14:paraId="03278544">
      <w:pPr>
        <w:pStyle w:val="19"/>
        <w:spacing w:line="400" w:lineRule="exact"/>
        <w:jc w:val="both"/>
        <w:rPr>
          <w:rFonts w:hint="eastAsia" w:ascii="宋体" w:hAnsi="宋体" w:eastAsia="宋体" w:cs="宋体"/>
          <w:color w:val="auto"/>
          <w:sz w:val="24"/>
          <w:szCs w:val="24"/>
          <w:lang w:val="en-US" w:eastAsia="zh-CN"/>
        </w:rPr>
      </w:pPr>
    </w:p>
    <w:p w14:paraId="7258E305">
      <w:pPr>
        <w:pStyle w:val="2"/>
        <w:rPr>
          <w:rFonts w:hint="default" w:ascii="宋体" w:hAnsi="宋体" w:eastAsia="宋体" w:cs="宋体"/>
          <w:bCs/>
          <w:color w:val="auto"/>
          <w:sz w:val="24"/>
          <w:szCs w:val="24"/>
          <w:lang w:val="en-US" w:eastAsia="zh-CN"/>
        </w:rPr>
      </w:pPr>
    </w:p>
    <w:p w14:paraId="46E852DD">
      <w:pPr>
        <w:pageBreakBefore w:val="0"/>
        <w:kinsoku/>
        <w:wordWrap/>
        <w:overflowPunct/>
        <w:topLinePunct w:val="0"/>
        <w:bidi w:val="0"/>
        <w:adjustRightInd/>
        <w:snapToGrid/>
        <w:spacing w:line="360" w:lineRule="auto"/>
        <w:rPr>
          <w:rFonts w:hint="eastAsia" w:ascii="仿宋_GB2312" w:hAnsi="仿宋_GB2312" w:eastAsia="仿宋_GB2312" w:cs="仿宋_GB2312"/>
          <w:color w:val="auto"/>
          <w:sz w:val="24"/>
          <w:szCs w:val="24"/>
        </w:rPr>
      </w:pPr>
      <w:bookmarkStart w:id="5" w:name="_GoBack"/>
      <w:bookmarkEnd w:id="5"/>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Unicode MS">
    <w:altName w:val="宋体"/>
    <w:panose1 w:val="020B0604020202020204"/>
    <w:charset w:val="86"/>
    <w:family w:val="roman"/>
    <w:pitch w:val="default"/>
    <w:sig w:usb0="00000000" w:usb1="00000000" w:usb2="0000003F" w:usb3="00000000" w:csb0="603F01FF" w:csb1="FFFF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2D1B3A">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4767221">
                          <w:pPr>
                            <w:pStyle w:val="8"/>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0O3bcsAgAAV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vQ7dtywCAABVBAAADgAAAAAAAAABACAAAAAfAQAAZHJzL2Uyb0RvYy54bWxQSwUGAAAAAAYA&#10;BgBZAQAAvQUAAAAA&#10;">
              <v:fill on="f" focussize="0,0"/>
              <v:stroke on="f" weight="0.5pt"/>
              <v:imagedata o:title=""/>
              <o:lock v:ext="edit" aspectratio="f"/>
              <v:textbox inset="0mm,0mm,0mm,0mm" style="mso-fit-shape-to-text:t;">
                <w:txbxContent>
                  <w:p w14:paraId="74767221">
                    <w:pPr>
                      <w:pStyle w:val="8"/>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20ED"/>
    <w:rsid w:val="00016F27"/>
    <w:rsid w:val="00037E8C"/>
    <w:rsid w:val="000874EA"/>
    <w:rsid w:val="000D11AF"/>
    <w:rsid w:val="00146A5D"/>
    <w:rsid w:val="00192E8A"/>
    <w:rsid w:val="003B667D"/>
    <w:rsid w:val="003D641C"/>
    <w:rsid w:val="00410DEA"/>
    <w:rsid w:val="0043796D"/>
    <w:rsid w:val="004737F8"/>
    <w:rsid w:val="004A06FE"/>
    <w:rsid w:val="005153BB"/>
    <w:rsid w:val="005F20ED"/>
    <w:rsid w:val="006956D2"/>
    <w:rsid w:val="006E1756"/>
    <w:rsid w:val="007248FC"/>
    <w:rsid w:val="00732901"/>
    <w:rsid w:val="00734D15"/>
    <w:rsid w:val="00745265"/>
    <w:rsid w:val="007F287D"/>
    <w:rsid w:val="007F331B"/>
    <w:rsid w:val="008F3229"/>
    <w:rsid w:val="00907DF0"/>
    <w:rsid w:val="00957FC0"/>
    <w:rsid w:val="009B1B50"/>
    <w:rsid w:val="00A8056C"/>
    <w:rsid w:val="00AA0A4A"/>
    <w:rsid w:val="00B139AC"/>
    <w:rsid w:val="00BB191F"/>
    <w:rsid w:val="00CC55B5"/>
    <w:rsid w:val="00D646C3"/>
    <w:rsid w:val="00E0579E"/>
    <w:rsid w:val="00EA75D7"/>
    <w:rsid w:val="00F862DA"/>
    <w:rsid w:val="00FC1F2D"/>
    <w:rsid w:val="00FE32CF"/>
    <w:rsid w:val="01303AC5"/>
    <w:rsid w:val="02D22FDF"/>
    <w:rsid w:val="02DA6C6B"/>
    <w:rsid w:val="041A162E"/>
    <w:rsid w:val="04CC2CD9"/>
    <w:rsid w:val="05257DE5"/>
    <w:rsid w:val="056E23A3"/>
    <w:rsid w:val="05C515F4"/>
    <w:rsid w:val="06E329B1"/>
    <w:rsid w:val="07BB6D3F"/>
    <w:rsid w:val="0B4B2E71"/>
    <w:rsid w:val="0CE972C6"/>
    <w:rsid w:val="0D4F354A"/>
    <w:rsid w:val="0D862175"/>
    <w:rsid w:val="0E175161"/>
    <w:rsid w:val="0E3E1F17"/>
    <w:rsid w:val="0E4B1F3E"/>
    <w:rsid w:val="0E5C414B"/>
    <w:rsid w:val="0E73247C"/>
    <w:rsid w:val="0EEF19D2"/>
    <w:rsid w:val="0F4672D5"/>
    <w:rsid w:val="0FAB0EE6"/>
    <w:rsid w:val="0FC3693D"/>
    <w:rsid w:val="10E70A61"/>
    <w:rsid w:val="11B5604C"/>
    <w:rsid w:val="120303CF"/>
    <w:rsid w:val="139040F6"/>
    <w:rsid w:val="13E24F90"/>
    <w:rsid w:val="143F7286"/>
    <w:rsid w:val="155B0E57"/>
    <w:rsid w:val="15C30E48"/>
    <w:rsid w:val="16302F6C"/>
    <w:rsid w:val="163D0467"/>
    <w:rsid w:val="19365E81"/>
    <w:rsid w:val="193810EA"/>
    <w:rsid w:val="194F5107"/>
    <w:rsid w:val="19B4308D"/>
    <w:rsid w:val="19CB0B83"/>
    <w:rsid w:val="19E65E70"/>
    <w:rsid w:val="1ADD0FB6"/>
    <w:rsid w:val="1AE8650F"/>
    <w:rsid w:val="1C575F09"/>
    <w:rsid w:val="1CD427EF"/>
    <w:rsid w:val="1E0B1AF9"/>
    <w:rsid w:val="1E722A27"/>
    <w:rsid w:val="20947775"/>
    <w:rsid w:val="20D64A1E"/>
    <w:rsid w:val="213B5F00"/>
    <w:rsid w:val="21A846F5"/>
    <w:rsid w:val="21D273E5"/>
    <w:rsid w:val="24450581"/>
    <w:rsid w:val="27F97CB4"/>
    <w:rsid w:val="2A7F01A0"/>
    <w:rsid w:val="2AA65345"/>
    <w:rsid w:val="2AD13FE0"/>
    <w:rsid w:val="2BAF7421"/>
    <w:rsid w:val="2C675E30"/>
    <w:rsid w:val="2C895A8A"/>
    <w:rsid w:val="2D112D06"/>
    <w:rsid w:val="2D326A77"/>
    <w:rsid w:val="31800540"/>
    <w:rsid w:val="319832D5"/>
    <w:rsid w:val="31B373E5"/>
    <w:rsid w:val="32EB51E3"/>
    <w:rsid w:val="33C304ED"/>
    <w:rsid w:val="33E829CE"/>
    <w:rsid w:val="345C3497"/>
    <w:rsid w:val="34E97C37"/>
    <w:rsid w:val="34F414DD"/>
    <w:rsid w:val="35301D0A"/>
    <w:rsid w:val="361E6007"/>
    <w:rsid w:val="382F655C"/>
    <w:rsid w:val="38371D49"/>
    <w:rsid w:val="38AF73EA"/>
    <w:rsid w:val="38E14048"/>
    <w:rsid w:val="39077435"/>
    <w:rsid w:val="3A44231A"/>
    <w:rsid w:val="3C4165AB"/>
    <w:rsid w:val="3E3A7756"/>
    <w:rsid w:val="3F3A328A"/>
    <w:rsid w:val="3FDF76A7"/>
    <w:rsid w:val="405A7C3B"/>
    <w:rsid w:val="406D5BC1"/>
    <w:rsid w:val="408814A0"/>
    <w:rsid w:val="40971A00"/>
    <w:rsid w:val="40B41A41"/>
    <w:rsid w:val="40CA7159"/>
    <w:rsid w:val="40DC68A2"/>
    <w:rsid w:val="418D5DEE"/>
    <w:rsid w:val="42B82B49"/>
    <w:rsid w:val="434A21E9"/>
    <w:rsid w:val="436F1530"/>
    <w:rsid w:val="4561682A"/>
    <w:rsid w:val="45E72A8B"/>
    <w:rsid w:val="46B71E44"/>
    <w:rsid w:val="47CD7D57"/>
    <w:rsid w:val="47F06B95"/>
    <w:rsid w:val="480908C5"/>
    <w:rsid w:val="48211BC6"/>
    <w:rsid w:val="4822419E"/>
    <w:rsid w:val="48831CF9"/>
    <w:rsid w:val="49D9233C"/>
    <w:rsid w:val="4C8A5D4C"/>
    <w:rsid w:val="4C9E7102"/>
    <w:rsid w:val="4CA06E6A"/>
    <w:rsid w:val="4CBE38BE"/>
    <w:rsid w:val="4EE82556"/>
    <w:rsid w:val="50B22E9A"/>
    <w:rsid w:val="51363DAD"/>
    <w:rsid w:val="51952DA1"/>
    <w:rsid w:val="51E90CD7"/>
    <w:rsid w:val="52295D9F"/>
    <w:rsid w:val="538F59F6"/>
    <w:rsid w:val="53D167AB"/>
    <w:rsid w:val="541370BB"/>
    <w:rsid w:val="571B7CCD"/>
    <w:rsid w:val="58087463"/>
    <w:rsid w:val="586A3A13"/>
    <w:rsid w:val="59903D44"/>
    <w:rsid w:val="59973856"/>
    <w:rsid w:val="59CF6885"/>
    <w:rsid w:val="5A4B07FD"/>
    <w:rsid w:val="5A4C21A4"/>
    <w:rsid w:val="5AE0689A"/>
    <w:rsid w:val="5B562310"/>
    <w:rsid w:val="5B597CE2"/>
    <w:rsid w:val="5B9C5154"/>
    <w:rsid w:val="5BD8739D"/>
    <w:rsid w:val="5CD017B9"/>
    <w:rsid w:val="5CDC6150"/>
    <w:rsid w:val="5D083376"/>
    <w:rsid w:val="5D810AA5"/>
    <w:rsid w:val="5E380865"/>
    <w:rsid w:val="61392BBA"/>
    <w:rsid w:val="61AB7E9C"/>
    <w:rsid w:val="625E4E42"/>
    <w:rsid w:val="643D30F4"/>
    <w:rsid w:val="651E3EA0"/>
    <w:rsid w:val="68962B8B"/>
    <w:rsid w:val="69FD5093"/>
    <w:rsid w:val="6AB05F13"/>
    <w:rsid w:val="6C862D61"/>
    <w:rsid w:val="6C90660F"/>
    <w:rsid w:val="6F2C4252"/>
    <w:rsid w:val="6FBE7937"/>
    <w:rsid w:val="712B4B58"/>
    <w:rsid w:val="71DB20DB"/>
    <w:rsid w:val="72031631"/>
    <w:rsid w:val="73160F31"/>
    <w:rsid w:val="735866C5"/>
    <w:rsid w:val="747550C0"/>
    <w:rsid w:val="74D86DA5"/>
    <w:rsid w:val="74DC2E1E"/>
    <w:rsid w:val="781520BE"/>
    <w:rsid w:val="788A76B4"/>
    <w:rsid w:val="79042C9C"/>
    <w:rsid w:val="793675A6"/>
    <w:rsid w:val="7D4B7F6E"/>
    <w:rsid w:val="7E350F85"/>
    <w:rsid w:val="7E3C03A5"/>
    <w:rsid w:val="7F2E23E3"/>
    <w:rsid w:val="7F5955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uiPriority="99" w:name="heading 3"/>
    <w:lsdException w:uiPriority="99"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99"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qFormat="1" w:uiPriority="0" w:semiHidden="0"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unhideWhenUsed="0" w:uiPriority="99" w:semiHidden="0" w:name="Title"/>
    <w:lsdException w:uiPriority="99" w:name="Closing"/>
    <w:lsdException w:uiPriority="99" w:name="Signature"/>
    <w:lsdException w:qFormat="1" w:uiPriority="1" w:name="Default Paragraph Font"/>
    <w:lsdException w:qFormat="1"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unhideWhenUsed="0" w:uiPriority="99"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unhideWhenUsed="0" w:uiPriority="99" w:semiHidden="0" w:name="Strong"/>
    <w:lsdException w:unhideWhenUsed="0" w:uiPriority="99"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1"/>
    <w:qFormat/>
    <w:uiPriority w:val="0"/>
    <w:pPr>
      <w:keepNext/>
      <w:keepLines/>
      <w:spacing w:before="340" w:beforeLines="0" w:after="330" w:afterLines="0" w:line="576" w:lineRule="auto"/>
      <w:outlineLvl w:val="0"/>
    </w:pPr>
    <w:rPr>
      <w:b/>
      <w:bCs/>
      <w:kern w:val="44"/>
      <w:sz w:val="44"/>
      <w:szCs w:val="44"/>
    </w:rPr>
  </w:style>
  <w:style w:type="paragraph" w:styleId="4">
    <w:name w:val="heading 2"/>
    <w:basedOn w:val="1"/>
    <w:next w:val="1"/>
    <w:link w:val="20"/>
    <w:qFormat/>
    <w:uiPriority w:val="0"/>
    <w:pPr>
      <w:keepNext/>
      <w:keepLines/>
      <w:adjustRightInd w:val="0"/>
      <w:spacing w:before="260" w:beforeLines="0" w:after="260" w:afterLines="0" w:line="416" w:lineRule="atLeast"/>
      <w:jc w:val="left"/>
      <w:textAlignment w:val="baseline"/>
      <w:outlineLvl w:val="1"/>
    </w:pPr>
    <w:rPr>
      <w:rFonts w:ascii="宋体" w:hAnsi="Arial"/>
      <w:b/>
      <w:kern w:val="0"/>
      <w:sz w:val="28"/>
      <w:szCs w:val="20"/>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Body Text"/>
    <w:basedOn w:val="1"/>
    <w:unhideWhenUsed/>
    <w:qFormat/>
    <w:uiPriority w:val="99"/>
    <w:pPr>
      <w:spacing w:after="120"/>
    </w:pPr>
  </w:style>
  <w:style w:type="paragraph" w:styleId="5">
    <w:name w:val="toa heading"/>
    <w:basedOn w:val="1"/>
    <w:next w:val="1"/>
    <w:unhideWhenUsed/>
    <w:qFormat/>
    <w:uiPriority w:val="0"/>
    <w:pPr>
      <w:spacing w:before="120"/>
    </w:pPr>
    <w:rPr>
      <w:rFonts w:ascii="Arial" w:hAnsi="Arial" w:cs="Arial"/>
    </w:rPr>
  </w:style>
  <w:style w:type="paragraph" w:styleId="6">
    <w:name w:val="Body Text Indent"/>
    <w:basedOn w:val="1"/>
    <w:next w:val="1"/>
    <w:qFormat/>
    <w:uiPriority w:val="0"/>
    <w:pPr>
      <w:spacing w:after="120"/>
      <w:ind w:left="420" w:leftChars="200"/>
    </w:pPr>
  </w:style>
  <w:style w:type="paragraph" w:styleId="7">
    <w:name w:val="Balloon Text"/>
    <w:basedOn w:val="1"/>
    <w:link w:val="16"/>
    <w:semiHidden/>
    <w:unhideWhenUsed/>
    <w:qFormat/>
    <w:uiPriority w:val="99"/>
    <w:rPr>
      <w:sz w:val="18"/>
      <w:szCs w:val="18"/>
    </w:rPr>
  </w:style>
  <w:style w:type="paragraph" w:styleId="8">
    <w:name w:val="footer"/>
    <w:basedOn w:val="1"/>
    <w:link w:val="15"/>
    <w:unhideWhenUsed/>
    <w:qFormat/>
    <w:uiPriority w:val="99"/>
    <w:pPr>
      <w:tabs>
        <w:tab w:val="center" w:pos="4153"/>
        <w:tab w:val="right" w:pos="8306"/>
      </w:tabs>
      <w:snapToGrid w:val="0"/>
      <w:jc w:val="left"/>
    </w:pPr>
    <w:rPr>
      <w:sz w:val="18"/>
      <w:szCs w:val="18"/>
    </w:rPr>
  </w:style>
  <w:style w:type="paragraph" w:styleId="9">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Body Text First Indent 2"/>
    <w:basedOn w:val="6"/>
    <w:next w:val="1"/>
    <w:qFormat/>
    <w:uiPriority w:val="0"/>
    <w:pPr>
      <w:ind w:firstLine="420" w:firstLineChars="200"/>
    </w:p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4">
    <w:name w:val="页眉 Char"/>
    <w:basedOn w:val="13"/>
    <w:link w:val="9"/>
    <w:qFormat/>
    <w:uiPriority w:val="99"/>
    <w:rPr>
      <w:sz w:val="18"/>
      <w:szCs w:val="18"/>
    </w:rPr>
  </w:style>
  <w:style w:type="character" w:customStyle="1" w:styleId="15">
    <w:name w:val="页脚 Char"/>
    <w:basedOn w:val="13"/>
    <w:link w:val="8"/>
    <w:qFormat/>
    <w:uiPriority w:val="99"/>
    <w:rPr>
      <w:sz w:val="18"/>
      <w:szCs w:val="18"/>
    </w:rPr>
  </w:style>
  <w:style w:type="character" w:customStyle="1" w:styleId="16">
    <w:name w:val="批注框文本 Char"/>
    <w:basedOn w:val="13"/>
    <w:link w:val="7"/>
    <w:semiHidden/>
    <w:qFormat/>
    <w:uiPriority w:val="99"/>
    <w:rPr>
      <w:sz w:val="18"/>
      <w:szCs w:val="18"/>
    </w:rPr>
  </w:style>
  <w:style w:type="paragraph" w:styleId="17">
    <w:name w:val="List Paragraph"/>
    <w:basedOn w:val="1"/>
    <w:qFormat/>
    <w:uiPriority w:val="34"/>
    <w:pPr>
      <w:spacing w:line="360" w:lineRule="auto"/>
      <w:ind w:firstLine="420" w:firstLineChars="200"/>
      <w:jc w:val="left"/>
    </w:pPr>
    <w:rPr>
      <w:rFonts w:ascii="宋体" w:hAnsi="宋体" w:cs="Times New Roman"/>
      <w:sz w:val="24"/>
      <w:szCs w:val="24"/>
    </w:rPr>
  </w:style>
  <w:style w:type="paragraph" w:customStyle="1" w:styleId="18">
    <w:name w:val="p"/>
    <w:basedOn w:val="1"/>
    <w:qFormat/>
    <w:uiPriority w:val="0"/>
    <w:pPr>
      <w:widowControl/>
      <w:spacing w:line="525" w:lineRule="atLeast"/>
      <w:ind w:firstLine="375"/>
      <w:jc w:val="left"/>
    </w:pPr>
    <w:rPr>
      <w:kern w:val="0"/>
      <w:sz w:val="24"/>
    </w:rPr>
  </w:style>
  <w:style w:type="paragraph" w:customStyle="1" w:styleId="19">
    <w:name w:val="0"/>
    <w:basedOn w:val="1"/>
    <w:qFormat/>
    <w:uiPriority w:val="0"/>
    <w:pPr>
      <w:widowControl/>
    </w:pPr>
    <w:rPr>
      <w:rFonts w:eastAsia="Arial Unicode MS"/>
      <w:kern w:val="0"/>
      <w:szCs w:val="20"/>
    </w:rPr>
  </w:style>
  <w:style w:type="character" w:customStyle="1" w:styleId="20">
    <w:name w:val="标题 2 Char"/>
    <w:link w:val="4"/>
    <w:qFormat/>
    <w:uiPriority w:val="0"/>
    <w:rPr>
      <w:rFonts w:ascii="宋体" w:hAnsi="Arial"/>
      <w:b/>
      <w:kern w:val="0"/>
      <w:sz w:val="28"/>
      <w:szCs w:val="20"/>
    </w:rPr>
  </w:style>
  <w:style w:type="character" w:customStyle="1" w:styleId="21">
    <w:name w:val="font51"/>
    <w:basedOn w:val="13"/>
    <w:qFormat/>
    <w:uiPriority w:val="0"/>
    <w:rPr>
      <w:rFonts w:hint="eastAsia" w:ascii="宋体" w:hAnsi="宋体" w:eastAsia="宋体" w:cs="宋体"/>
      <w:color w:val="000000"/>
      <w:sz w:val="24"/>
      <w:szCs w:val="24"/>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satMod val="300000"/>
                <a:tint val="50000"/>
              </a:schemeClr>
            </a:gs>
            <a:gs pos="35000">
              <a:schemeClr val="phClr">
                <a:satMod val="300000"/>
                <a:tint val="37000"/>
              </a:schemeClr>
            </a:gs>
            <a:gs pos="100000">
              <a:schemeClr val="phClr">
                <a:satMod val="350000"/>
                <a:tint val="15000"/>
              </a:schemeClr>
            </a:gs>
          </a:gsLst>
          <a:lin ang="16200000" scaled="1"/>
        </a:gradFill>
        <a:gradFill rotWithShape="1">
          <a:gsLst>
            <a:gs pos="0">
              <a:schemeClr val="phClr">
                <a:satMod val="130000"/>
                <a:shade val="51000"/>
              </a:schemeClr>
            </a:gs>
            <a:gs pos="80000">
              <a:schemeClr val="phClr">
                <a:satMod val="130000"/>
                <a:shade val="93000"/>
              </a:schemeClr>
            </a:gs>
            <a:gs pos="100000">
              <a:schemeClr val="phClr">
                <a:satMod val="135000"/>
                <a:shade val="94000"/>
              </a:schemeClr>
            </a:gs>
          </a:gsLst>
          <a:lin ang="16200000" scaled="0"/>
        </a:gradFill>
      </a:fillStyleLst>
      <a:lnStyleLst>
        <a:ln w="9525" cap="flat" cmpd="sng" algn="ctr">
          <a:solidFill>
            <a:schemeClr val="phClr">
              <a:satMod val="105000"/>
              <a:shade val="9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satMod val="350000"/>
                <a:tint val="40000"/>
              </a:schemeClr>
            </a:gs>
            <a:gs pos="40000">
              <a:schemeClr val="phClr">
                <a:satMod val="350000"/>
                <a:shade val="99000"/>
                <a:tint val="45000"/>
              </a:schemeClr>
            </a:gs>
            <a:gs pos="100000">
              <a:schemeClr val="phClr">
                <a:satMod val="255000"/>
                <a:shade val="20000"/>
              </a:schemeClr>
            </a:gs>
          </a:gsLst>
          <a:path path="circle">
            <a:fillToRect l="50000" t="-80000" r="50000" b="180000"/>
          </a:path>
        </a:gradFill>
        <a:gradFill rotWithShape="1">
          <a:gsLst>
            <a:gs pos="0">
              <a:schemeClr val="phClr">
                <a:satMod val="300000"/>
                <a:tint val="80000"/>
              </a:schemeClr>
            </a:gs>
            <a:gs pos="100000">
              <a:schemeClr val="phClr">
                <a:satMod val="200000"/>
                <a:shade val="3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Pages>
  <Words>2563</Words>
  <Characters>2871</Characters>
  <Lines>35</Lines>
  <Paragraphs>9</Paragraphs>
  <TotalTime>0</TotalTime>
  <ScaleCrop>false</ScaleCrop>
  <LinksUpToDate>false</LinksUpToDate>
  <CharactersWithSpaces>2922</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2021-08-20T09:01:00Z</dcterms:created>
  <dc:creator>Microsoft</dc:creator>
  <cp:lastModifiedBy>小朋友姓王</cp:lastModifiedBy>
  <cp:lastPrinted>2025-06-20T06:31:00Z</cp:lastPrinted>
  <dcterms:modified xsi:type="dcterms:W3CDTF">2025-07-17T07:34:21Z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747B9AD8B724418D9406FD406C52F1AC_13</vt:lpwstr>
  </property>
  <property fmtid="{D5CDD505-2E9C-101B-9397-08002B2CF9AE}" pid="4" name="KSOTemplateDocerSaveRecord">
    <vt:lpwstr>eyJoZGlkIjoiMGRmMjMyZWRiNWYwMjA3NzUxZTBkZTVmNTNkZjU3YzMiLCJ1c2VySWQiOiIzMDE0OTg3ODQifQ==</vt:lpwstr>
  </property>
</Properties>
</file>