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FE355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设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检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修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维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护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台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账</w:t>
      </w:r>
    </w:p>
    <w:tbl>
      <w:tblPr>
        <w:tblStyle w:val="3"/>
        <w:tblW w:w="14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1806"/>
        <w:gridCol w:w="1447"/>
        <w:gridCol w:w="1770"/>
        <w:gridCol w:w="4422"/>
        <w:gridCol w:w="1573"/>
        <w:gridCol w:w="1573"/>
      </w:tblGrid>
      <w:tr w14:paraId="7275E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513" w:type="dxa"/>
            <w:vAlign w:val="center"/>
          </w:tcPr>
          <w:p w14:paraId="441964F2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1806" w:type="dxa"/>
            <w:vAlign w:val="center"/>
          </w:tcPr>
          <w:p w14:paraId="3ABB69FE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地点</w:t>
            </w:r>
          </w:p>
        </w:tc>
        <w:tc>
          <w:tcPr>
            <w:tcW w:w="1447" w:type="dxa"/>
            <w:vAlign w:val="center"/>
          </w:tcPr>
          <w:p w14:paraId="55494282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设备名称</w:t>
            </w:r>
          </w:p>
        </w:tc>
        <w:tc>
          <w:tcPr>
            <w:tcW w:w="1770" w:type="dxa"/>
            <w:vAlign w:val="center"/>
          </w:tcPr>
          <w:p w14:paraId="71F803DD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设备型号</w:t>
            </w:r>
          </w:p>
        </w:tc>
        <w:tc>
          <w:tcPr>
            <w:tcW w:w="4422" w:type="dxa"/>
            <w:vAlign w:val="center"/>
          </w:tcPr>
          <w:p w14:paraId="10D6EBC9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检修记录</w:t>
            </w:r>
          </w:p>
        </w:tc>
        <w:tc>
          <w:tcPr>
            <w:tcW w:w="1573" w:type="dxa"/>
            <w:vAlign w:val="center"/>
          </w:tcPr>
          <w:p w14:paraId="40BDE32D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检修人员</w:t>
            </w:r>
          </w:p>
        </w:tc>
        <w:tc>
          <w:tcPr>
            <w:tcW w:w="1573" w:type="dxa"/>
            <w:vAlign w:val="center"/>
          </w:tcPr>
          <w:p w14:paraId="7BB4CDF4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015BE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13" w:type="dxa"/>
            <w:vAlign w:val="center"/>
          </w:tcPr>
          <w:p w14:paraId="0239CB8B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06" w:type="dxa"/>
            <w:vAlign w:val="center"/>
          </w:tcPr>
          <w:p w14:paraId="4B5FD33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47" w:type="dxa"/>
            <w:vAlign w:val="center"/>
          </w:tcPr>
          <w:p w14:paraId="4A29DDAB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70" w:type="dxa"/>
            <w:vAlign w:val="center"/>
          </w:tcPr>
          <w:p w14:paraId="7D2DF39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422" w:type="dxa"/>
            <w:vAlign w:val="center"/>
          </w:tcPr>
          <w:p w14:paraId="2551610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74944BA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06AD3C3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E3C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13" w:type="dxa"/>
            <w:vAlign w:val="center"/>
          </w:tcPr>
          <w:p w14:paraId="4400014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06" w:type="dxa"/>
            <w:vAlign w:val="center"/>
          </w:tcPr>
          <w:p w14:paraId="468625C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47" w:type="dxa"/>
            <w:vAlign w:val="center"/>
          </w:tcPr>
          <w:p w14:paraId="3EB9F54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70" w:type="dxa"/>
            <w:vAlign w:val="center"/>
          </w:tcPr>
          <w:p w14:paraId="2AE7717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422" w:type="dxa"/>
            <w:vAlign w:val="center"/>
          </w:tcPr>
          <w:p w14:paraId="797C694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7B4DFBCB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01E0681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8DE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13" w:type="dxa"/>
            <w:vAlign w:val="center"/>
          </w:tcPr>
          <w:p w14:paraId="1F84DDE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06" w:type="dxa"/>
            <w:vAlign w:val="center"/>
          </w:tcPr>
          <w:p w14:paraId="6F120062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47" w:type="dxa"/>
            <w:vAlign w:val="center"/>
          </w:tcPr>
          <w:p w14:paraId="1CF4D3A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70" w:type="dxa"/>
            <w:vAlign w:val="center"/>
          </w:tcPr>
          <w:p w14:paraId="18FB1FB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422" w:type="dxa"/>
            <w:vAlign w:val="center"/>
          </w:tcPr>
          <w:p w14:paraId="54D672F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305989E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28BC70F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797E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13" w:type="dxa"/>
            <w:vAlign w:val="center"/>
          </w:tcPr>
          <w:p w14:paraId="4D6B59B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06" w:type="dxa"/>
            <w:vAlign w:val="center"/>
          </w:tcPr>
          <w:p w14:paraId="1CFCBE9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47" w:type="dxa"/>
            <w:vAlign w:val="center"/>
          </w:tcPr>
          <w:p w14:paraId="58D54AE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70" w:type="dxa"/>
            <w:vAlign w:val="center"/>
          </w:tcPr>
          <w:p w14:paraId="3025B3C3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422" w:type="dxa"/>
            <w:vAlign w:val="center"/>
          </w:tcPr>
          <w:p w14:paraId="559CE4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5B394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6EFE2953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215F3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13" w:type="dxa"/>
            <w:vAlign w:val="center"/>
          </w:tcPr>
          <w:p w14:paraId="39778D8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06" w:type="dxa"/>
            <w:vAlign w:val="center"/>
          </w:tcPr>
          <w:p w14:paraId="678B7E9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47" w:type="dxa"/>
            <w:vAlign w:val="center"/>
          </w:tcPr>
          <w:p w14:paraId="79B875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70" w:type="dxa"/>
            <w:vAlign w:val="center"/>
          </w:tcPr>
          <w:p w14:paraId="3F027CF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422" w:type="dxa"/>
            <w:vAlign w:val="center"/>
          </w:tcPr>
          <w:p w14:paraId="4A9198E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70856ED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34183E7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1C3BD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13" w:type="dxa"/>
            <w:vAlign w:val="center"/>
          </w:tcPr>
          <w:p w14:paraId="78C5CC4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06" w:type="dxa"/>
            <w:vAlign w:val="center"/>
          </w:tcPr>
          <w:p w14:paraId="209957B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47" w:type="dxa"/>
            <w:vAlign w:val="center"/>
          </w:tcPr>
          <w:p w14:paraId="37D817C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70" w:type="dxa"/>
            <w:vAlign w:val="center"/>
          </w:tcPr>
          <w:p w14:paraId="65B4FC8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422" w:type="dxa"/>
            <w:vAlign w:val="center"/>
          </w:tcPr>
          <w:p w14:paraId="0ADF7272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05A0E10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4F98408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53B45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13" w:type="dxa"/>
            <w:vAlign w:val="center"/>
          </w:tcPr>
          <w:p w14:paraId="4EC23F6B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806" w:type="dxa"/>
            <w:vAlign w:val="center"/>
          </w:tcPr>
          <w:p w14:paraId="29A5321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47" w:type="dxa"/>
            <w:vAlign w:val="center"/>
          </w:tcPr>
          <w:p w14:paraId="48737EF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70" w:type="dxa"/>
            <w:vAlign w:val="center"/>
          </w:tcPr>
          <w:p w14:paraId="7EF1FB2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4422" w:type="dxa"/>
            <w:vAlign w:val="center"/>
          </w:tcPr>
          <w:p w14:paraId="6186351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32E3F962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73" w:type="dxa"/>
            <w:vAlign w:val="center"/>
          </w:tcPr>
          <w:p w14:paraId="0BA7C1A2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</w:tbl>
    <w:p w14:paraId="5C61E306">
      <w:pPr>
        <w:jc w:val="center"/>
        <w:rPr>
          <w:rFonts w:hint="eastAsia"/>
          <w:b/>
          <w:bCs/>
          <w:sz w:val="52"/>
          <w:szCs w:val="52"/>
          <w:lang w:eastAsia="zh-CN"/>
        </w:rPr>
      </w:pPr>
    </w:p>
    <w:p w14:paraId="6C97AFF0">
      <w:pPr>
        <w:jc w:val="center"/>
        <w:rPr>
          <w:rFonts w:hint="eastAsia"/>
          <w:b/>
          <w:bCs/>
          <w:sz w:val="72"/>
          <w:szCs w:val="72"/>
          <w:lang w:eastAsia="zh-CN"/>
        </w:rPr>
      </w:pPr>
      <w:r>
        <w:rPr>
          <w:rFonts w:hint="eastAsia"/>
          <w:b/>
          <w:bCs/>
          <w:sz w:val="72"/>
          <w:szCs w:val="72"/>
          <w:lang w:eastAsia="zh-CN"/>
        </w:rPr>
        <w:t>设</w:t>
      </w:r>
      <w:r>
        <w:rPr>
          <w:rFonts w:hint="eastAsia"/>
          <w:b/>
          <w:bCs/>
          <w:sz w:val="72"/>
          <w:szCs w:val="72"/>
          <w:lang w:val="en-US" w:eastAsia="zh-CN"/>
        </w:rPr>
        <w:t xml:space="preserve"> </w:t>
      </w:r>
      <w:r>
        <w:rPr>
          <w:rFonts w:hint="eastAsia"/>
          <w:b/>
          <w:bCs/>
          <w:sz w:val="72"/>
          <w:szCs w:val="72"/>
          <w:lang w:eastAsia="zh-CN"/>
        </w:rPr>
        <w:t>备</w:t>
      </w:r>
      <w:r>
        <w:rPr>
          <w:rFonts w:hint="eastAsia"/>
          <w:b/>
          <w:bCs/>
          <w:sz w:val="72"/>
          <w:szCs w:val="72"/>
          <w:lang w:val="en-US" w:eastAsia="zh-CN"/>
        </w:rPr>
        <w:t xml:space="preserve"> </w:t>
      </w:r>
      <w:r>
        <w:rPr>
          <w:rFonts w:hint="eastAsia"/>
          <w:b/>
          <w:bCs/>
          <w:sz w:val="72"/>
          <w:szCs w:val="72"/>
          <w:lang w:eastAsia="zh-CN"/>
        </w:rPr>
        <w:t>检</w:t>
      </w:r>
      <w:r>
        <w:rPr>
          <w:rFonts w:hint="eastAsia"/>
          <w:b/>
          <w:bCs/>
          <w:sz w:val="72"/>
          <w:szCs w:val="72"/>
          <w:lang w:val="en-US" w:eastAsia="zh-CN"/>
        </w:rPr>
        <w:t xml:space="preserve"> </w:t>
      </w:r>
      <w:r>
        <w:rPr>
          <w:rFonts w:hint="eastAsia"/>
          <w:b/>
          <w:bCs/>
          <w:sz w:val="72"/>
          <w:szCs w:val="72"/>
          <w:lang w:eastAsia="zh-CN"/>
        </w:rPr>
        <w:t>修</w:t>
      </w:r>
      <w:r>
        <w:rPr>
          <w:rFonts w:hint="eastAsia"/>
          <w:b/>
          <w:bCs/>
          <w:sz w:val="72"/>
          <w:szCs w:val="72"/>
          <w:lang w:val="en-US" w:eastAsia="zh-CN"/>
        </w:rPr>
        <w:t xml:space="preserve"> </w:t>
      </w:r>
      <w:r>
        <w:rPr>
          <w:rFonts w:hint="eastAsia"/>
          <w:b/>
          <w:bCs/>
          <w:sz w:val="72"/>
          <w:szCs w:val="72"/>
          <w:lang w:eastAsia="zh-CN"/>
        </w:rPr>
        <w:t>维</w:t>
      </w:r>
      <w:r>
        <w:rPr>
          <w:rFonts w:hint="eastAsia"/>
          <w:b/>
          <w:bCs/>
          <w:sz w:val="72"/>
          <w:szCs w:val="72"/>
          <w:lang w:val="en-US" w:eastAsia="zh-CN"/>
        </w:rPr>
        <w:t xml:space="preserve"> </w:t>
      </w:r>
      <w:r>
        <w:rPr>
          <w:rFonts w:hint="eastAsia"/>
          <w:b/>
          <w:bCs/>
          <w:sz w:val="72"/>
          <w:szCs w:val="72"/>
          <w:lang w:eastAsia="zh-CN"/>
        </w:rPr>
        <w:t>护</w:t>
      </w:r>
      <w:r>
        <w:rPr>
          <w:rFonts w:hint="eastAsia"/>
          <w:b/>
          <w:bCs/>
          <w:sz w:val="72"/>
          <w:szCs w:val="72"/>
          <w:lang w:val="en-US" w:eastAsia="zh-CN"/>
        </w:rPr>
        <w:t xml:space="preserve"> </w:t>
      </w:r>
      <w:r>
        <w:rPr>
          <w:rFonts w:hint="eastAsia"/>
          <w:b/>
          <w:bCs/>
          <w:sz w:val="72"/>
          <w:szCs w:val="72"/>
          <w:lang w:eastAsia="zh-CN"/>
        </w:rPr>
        <w:t>台</w:t>
      </w:r>
      <w:r>
        <w:rPr>
          <w:rFonts w:hint="eastAsia"/>
          <w:b/>
          <w:bCs/>
          <w:sz w:val="72"/>
          <w:szCs w:val="72"/>
          <w:lang w:val="en-US" w:eastAsia="zh-CN"/>
        </w:rPr>
        <w:t xml:space="preserve"> </w:t>
      </w:r>
      <w:r>
        <w:rPr>
          <w:rFonts w:hint="eastAsia"/>
          <w:b/>
          <w:bCs/>
          <w:sz w:val="72"/>
          <w:szCs w:val="72"/>
          <w:lang w:eastAsia="zh-CN"/>
        </w:rPr>
        <w:t>账</w:t>
      </w:r>
    </w:p>
    <w:p w14:paraId="32E112A6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48993041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7612C13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349E9C6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4DA986B9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防 突 队</w:t>
      </w:r>
    </w:p>
    <w:p w14:paraId="63A92EC1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sz w:val="52"/>
          <w:szCs w:val="52"/>
          <w:lang w:val="en-US" w:eastAsia="zh-CN"/>
        </w:rPr>
        <w:t>年</w:t>
      </w:r>
      <w:bookmarkStart w:id="0" w:name="_GoBack"/>
      <w:bookmarkEnd w:id="0"/>
    </w:p>
    <w:p w14:paraId="214E1260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</w:p>
    <w:sectPr>
      <w:pgSz w:w="16838" w:h="11906" w:orient="landscape"/>
      <w:pgMar w:top="1587" w:right="1440" w:bottom="158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3ZjNlMTAzNjRhNGEzMDU0ZTZkMmRjOGUyMGQ2YjQifQ=="/>
  </w:docVars>
  <w:rsids>
    <w:rsidRoot w:val="42A82CBB"/>
    <w:rsid w:val="16CA2760"/>
    <w:rsid w:val="42A82CBB"/>
    <w:rsid w:val="44B117AB"/>
    <w:rsid w:val="4CDB399F"/>
    <w:rsid w:val="771F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</Words>
  <Characters>62</Characters>
  <Lines>0</Lines>
  <Paragraphs>0</Paragraphs>
  <TotalTime>0</TotalTime>
  <ScaleCrop>false</ScaleCrop>
  <LinksUpToDate>false</LinksUpToDate>
  <CharactersWithSpaces>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2021-01-13T08:57:00Z</dcterms:created>
  <dc:creator>zf2d</dc:creator>
  <cp:lastModifiedBy>不想尝悲讙.</cp:lastModifiedBy>
  <cp:lastPrinted>2024-12-30T09:26:25Z</cp:lastPrinted>
  <dcterms:modified xsi:type="dcterms:W3CDTF">2024-12-31T00:05:30Z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BFBB8A507AB3405997F3A04A4C692716</vt:lpwstr>
  </property>
  <property fmtid="{D5CDD505-2E9C-101B-9397-08002B2CF9AE}" pid="4" name="KSOTemplateDocerSaveRecord">
    <vt:lpwstr>eyJoZGlkIjoiMTY3N2YwMWYxZTg1YTgxNTMzM2E2MzU2N2U3ZGE5YjUiLCJ1c2VySWQiOiI1NTY0OTcyMTEifQ==</vt:lpwstr>
  </property>
</Properties>
</file>