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782EAE">
      <w:pPr>
        <w:spacing w:line="360" w:lineRule="auto"/>
        <w:jc w:val="center"/>
        <w:rPr>
          <w:rFonts w:hint="default" w:ascii="宋体" w:hAnsi="宋体" w:cs="Arial"/>
          <w:b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Arial"/>
          <w:b/>
          <w:sz w:val="36"/>
          <w:szCs w:val="36"/>
          <w:highlight w:val="none"/>
          <w:lang w:val="en-US" w:eastAsia="zh-CN"/>
        </w:rPr>
        <w:t>白银银河机械制造有限公司液压支架</w:t>
      </w:r>
    </w:p>
    <w:p w14:paraId="2A2AFBA6">
      <w:pPr>
        <w:pStyle w:val="12"/>
        <w:jc w:val="center"/>
        <w:outlineLvl w:val="9"/>
        <w:rPr>
          <w:rFonts w:hint="default" w:ascii="宋体" w:hAnsi="宋体" w:eastAsia="宋体" w:cs="Arial"/>
          <w:b/>
          <w:kern w:val="2"/>
          <w:sz w:val="36"/>
          <w:szCs w:val="36"/>
          <w:highlight w:val="none"/>
          <w:lang w:val="en-US" w:eastAsia="zh-CN" w:bidi="ar-SA"/>
        </w:rPr>
      </w:pPr>
      <w:bookmarkStart w:id="0" w:name="_Hlk13489989"/>
      <w:bookmarkStart w:id="1" w:name="_Toc56416087"/>
      <w:bookmarkStart w:id="2" w:name="_Toc505676297"/>
      <w:bookmarkStart w:id="3" w:name="_Toc13494897"/>
      <w:r>
        <w:rPr>
          <w:rFonts w:hint="eastAsia" w:ascii="宋体" w:hAnsi="宋体" w:eastAsia="宋体" w:cs="Arial"/>
          <w:b/>
          <w:kern w:val="2"/>
          <w:sz w:val="36"/>
          <w:szCs w:val="36"/>
          <w:highlight w:val="none"/>
          <w:lang w:val="en-US" w:eastAsia="zh-CN" w:bidi="ar-SA"/>
        </w:rPr>
        <w:t>新加工千斤技术要求</w:t>
      </w:r>
    </w:p>
    <w:p w14:paraId="69B9C899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设备型号及数量：</w:t>
      </w:r>
    </w:p>
    <w:p w14:paraId="4DA2DF51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firstLine="720" w:firstLineChars="300"/>
        <w:textAlignment w:val="auto"/>
        <w:rPr>
          <w:rFonts w:hint="eastAsia" w:ascii="宋体" w:hAnsi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4"/>
        </w:rPr>
        <w:t>基本支架：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</w:rPr>
        <w:t>ZF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lang w:val="en-US" w:eastAsia="zh-CN"/>
        </w:rPr>
        <w:t>Y68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</w:rPr>
        <w:t>00/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lang w:val="en-US" w:eastAsia="zh-CN"/>
        </w:rPr>
        <w:t>17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</w:rPr>
        <w:t>/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lang w:val="en-US" w:eastAsia="zh-CN"/>
        </w:rPr>
        <w:t>28D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</w:rPr>
        <w:t xml:space="preserve">  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lang w:val="en-US" w:eastAsia="zh-CN"/>
        </w:rPr>
        <w:t xml:space="preserve">    </w:t>
      </w:r>
    </w:p>
    <w:p w14:paraId="1A0EE754">
      <w:pPr>
        <w:spacing w:line="360" w:lineRule="auto"/>
        <w:ind w:firstLine="960" w:firstLineChars="400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</w:pPr>
    </w:p>
    <w:tbl>
      <w:tblPr>
        <w:tblStyle w:val="10"/>
        <w:tblpPr w:leftFromText="180" w:rightFromText="180" w:vertAnchor="text" w:tblpX="474" w:tblpY="-268"/>
        <w:tblOverlap w:val="never"/>
        <w:tblW w:w="89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30"/>
        <w:gridCol w:w="1890"/>
        <w:gridCol w:w="1740"/>
        <w:gridCol w:w="1998"/>
      </w:tblGrid>
      <w:tr w14:paraId="4E574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</w:trPr>
        <w:tc>
          <w:tcPr>
            <w:tcW w:w="3330" w:type="dxa"/>
            <w:vAlign w:val="center"/>
          </w:tcPr>
          <w:p w14:paraId="2B535FB1">
            <w:pPr>
              <w:pStyle w:val="8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设备型号</w:t>
            </w:r>
          </w:p>
        </w:tc>
        <w:tc>
          <w:tcPr>
            <w:tcW w:w="1890" w:type="dxa"/>
            <w:vAlign w:val="center"/>
          </w:tcPr>
          <w:p w14:paraId="3AA58764">
            <w:pPr>
              <w:pStyle w:val="8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名称</w:t>
            </w:r>
          </w:p>
        </w:tc>
        <w:tc>
          <w:tcPr>
            <w:tcW w:w="1740" w:type="dxa"/>
            <w:vAlign w:val="center"/>
          </w:tcPr>
          <w:p w14:paraId="345882E3">
            <w:pPr>
              <w:pStyle w:val="8"/>
              <w:ind w:left="0" w:leftChars="0" w:firstLine="0" w:firstLineChars="0"/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单台支架</w:t>
            </w:r>
          </w:p>
          <w:p w14:paraId="2B73FB21">
            <w:pPr>
              <w:pStyle w:val="8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千斤数量</w:t>
            </w:r>
          </w:p>
        </w:tc>
        <w:tc>
          <w:tcPr>
            <w:tcW w:w="1998" w:type="dxa"/>
            <w:vAlign w:val="center"/>
          </w:tcPr>
          <w:p w14:paraId="66F5546F">
            <w:pPr>
              <w:pStyle w:val="8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6C946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</w:trPr>
        <w:tc>
          <w:tcPr>
            <w:tcW w:w="3330" w:type="dxa"/>
            <w:vAlign w:val="center"/>
          </w:tcPr>
          <w:p w14:paraId="0A1535D1">
            <w:pPr>
              <w:pStyle w:val="8"/>
              <w:ind w:left="0" w:leftChars="0" w:firstLine="0" w:firstLineChars="0"/>
              <w:jc w:val="center"/>
              <w:rPr>
                <w:rFonts w:hint="default" w:ascii="宋体" w:hAnsi="宋体" w:cs="宋体"/>
                <w:b w:val="0"/>
                <w:bCs w:val="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lang w:val="en-US" w:eastAsia="zh-CN"/>
              </w:rPr>
              <w:t>ZFY6800/17/28D基本支架</w:t>
            </w:r>
          </w:p>
        </w:tc>
        <w:tc>
          <w:tcPr>
            <w:tcW w:w="1890" w:type="dxa"/>
            <w:vAlign w:val="center"/>
          </w:tcPr>
          <w:p w14:paraId="7E7EAE33">
            <w:pPr>
              <w:pStyle w:val="8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千斤</w:t>
            </w:r>
          </w:p>
        </w:tc>
        <w:tc>
          <w:tcPr>
            <w:tcW w:w="1740" w:type="dxa"/>
            <w:vAlign w:val="center"/>
          </w:tcPr>
          <w:p w14:paraId="66EBA814">
            <w:pPr>
              <w:pStyle w:val="8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98" w:type="dxa"/>
            <w:vAlign w:val="center"/>
          </w:tcPr>
          <w:p w14:paraId="30A60D34">
            <w:pPr>
              <w:pStyle w:val="8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激光熔覆</w:t>
            </w:r>
          </w:p>
        </w:tc>
      </w:tr>
    </w:tbl>
    <w:p w14:paraId="235F5F6F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、设备运行环境条件</w:t>
      </w:r>
    </w:p>
    <w:p w14:paraId="37466A1B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  <w:t>1、安装地点：           煤矿井下</w:t>
      </w:r>
      <w:bookmarkStart w:id="10" w:name="_GoBack"/>
      <w:bookmarkEnd w:id="10"/>
    </w:p>
    <w:p w14:paraId="5A844F9D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  <w:t>2、海拔高度：           +950m—+1400m水平</w:t>
      </w:r>
    </w:p>
    <w:p w14:paraId="31478865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  <w:t>3、环境温度：           2℃～+35℃</w:t>
      </w:r>
    </w:p>
    <w:p w14:paraId="7304E8BB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  <w:t>4、地震烈度:            地震烈度Ⅶ度</w:t>
      </w:r>
    </w:p>
    <w:p w14:paraId="02BDA1B2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  <w:t>5、湿度：               95%(+25℃)</w:t>
      </w:r>
    </w:p>
    <w:p w14:paraId="5B79086C">
      <w:pPr>
        <w:spacing w:line="360" w:lineRule="auto"/>
        <w:ind w:firstLine="47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  <w:t>6、瓦斯等级:          低瓦斯矿井，具有煤尘及瓦斯爆炸危险的巷道内。</w:t>
      </w:r>
    </w:p>
    <w:p w14:paraId="1594624F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、维修依据标准：</w:t>
      </w:r>
    </w:p>
    <w:p w14:paraId="0E957755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bookmarkStart w:id="4" w:name="_Toc468354387"/>
      <w:bookmarkStart w:id="5" w:name="_Toc468354263"/>
      <w:bookmarkStart w:id="6" w:name="_Toc468354189"/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GB 25974.1-2010 《煤矿用液压支架第1部分：通用技术条件》</w:t>
      </w:r>
    </w:p>
    <w:p w14:paraId="1CD03475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GB 25974.1-2010 《煤矿用液压支架第2部分：立柱、千斤顶技术条件》</w:t>
      </w:r>
    </w:p>
    <w:p w14:paraId="20EC544C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GB 25974.1-2010《煤矿用液压支架第3部分：液压控制系统及阀技术条件》</w:t>
      </w:r>
    </w:p>
    <w:p w14:paraId="0EE529CA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MT∕T 552-1996 《端头液压支架技术条件》</w:t>
      </w:r>
    </w:p>
    <w:p w14:paraId="486F0755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MT∕T 94-1996  《液压支架立柱、千斤顶内径及活塞杆外径系列》</w:t>
      </w:r>
    </w:p>
    <w:p w14:paraId="237EECDE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 97-1992     《液压支架千斤顶技术条件》</w:t>
      </w:r>
    </w:p>
    <w:p w14:paraId="533B72BB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MT∕T 98-2006  《液压支架用软管及软管总成检验规范》</w:t>
      </w:r>
    </w:p>
    <w:p w14:paraId="2DD6E9A4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MT986-2006      《矿用U形销式快速接头及附件》</w:t>
      </w:r>
    </w:p>
    <w:p w14:paraId="10E6BA97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MT985-2006      《立柱、千斤顶密封圈技术条件》</w:t>
      </w:r>
    </w:p>
    <w:p w14:paraId="29139130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MT827-2005      《煤矿机械液压系统通用技术条件》</w:t>
      </w:r>
    </w:p>
    <w:p w14:paraId="71B5137A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MT∕T 587-2011  《液压支架结构件制造技术条件》</w:t>
      </w:r>
    </w:p>
    <w:p w14:paraId="6B8EE8E0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 419-1995     《阀的压力、流量参数及连接型式、尺寸》</w:t>
      </w:r>
    </w:p>
    <w:p w14:paraId="26551E36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2025版《煤矿安全规程》</w:t>
      </w:r>
    </w:p>
    <w:p w14:paraId="2C01D4D1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GB12361-1990 《钢质模锻件通用技术条件》</w:t>
      </w:r>
    </w:p>
    <w:p w14:paraId="0D79E186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MT76-1983 《液压支架用乳化油》</w:t>
      </w:r>
    </w:p>
    <w:p w14:paraId="0DA27857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MT/T94-1996《液压支架立柱、千斤顶内径及活塞杆外径系列》</w:t>
      </w:r>
    </w:p>
    <w:p w14:paraId="68AFB268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MT98-1984《液压支架胶管总成及中间接头组件型式试验规范》</w:t>
      </w:r>
    </w:p>
    <w:p w14:paraId="573AD7EC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MT/T587-1996《液压支架结构件制造技术条件》</w:t>
      </w:r>
    </w:p>
    <w:p w14:paraId="402A2D1D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MT/556-1996《液压支架设计规范》</w:t>
      </w:r>
    </w:p>
    <w:bookmarkEnd w:id="4"/>
    <w:bookmarkEnd w:id="5"/>
    <w:bookmarkEnd w:id="6"/>
    <w:p w14:paraId="05753BF1">
      <w:pPr>
        <w:numPr>
          <w:ilvl w:val="0"/>
          <w:numId w:val="1"/>
        </w:num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bookmarkStart w:id="7" w:name="_Toc468354191"/>
      <w:bookmarkStart w:id="8" w:name="_Toc468354389"/>
      <w:bookmarkStart w:id="9" w:name="_Toc468354265"/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要求：</w:t>
      </w:r>
      <w:bookmarkEnd w:id="7"/>
      <w:bookmarkEnd w:id="8"/>
      <w:bookmarkEnd w:id="9"/>
    </w:p>
    <w:p w14:paraId="01A9F8A8">
      <w:pPr>
        <w:numPr>
          <w:ilvl w:val="0"/>
          <w:numId w:val="2"/>
        </w:numPr>
        <w:spacing w:line="360" w:lineRule="auto"/>
        <w:ind w:firstLine="474" w:firstLineChars="200"/>
        <w:rPr>
          <w:rFonts w:hint="eastAsia" w:ascii="宋体" w:hAnsi="宋体" w:eastAsia="宋体" w:cs="宋体"/>
          <w:b/>
          <w:bCs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2"/>
          <w:kern w:val="0"/>
          <w:sz w:val="24"/>
          <w:szCs w:val="24"/>
          <w:highlight w:val="none"/>
          <w:lang w:val="en-US" w:eastAsia="zh-CN"/>
        </w:rPr>
        <w:t>防腐处理要求</w:t>
      </w:r>
    </w:p>
    <w:p w14:paraId="2B7A9C8A">
      <w:pPr>
        <w:numPr>
          <w:ilvl w:val="0"/>
          <w:numId w:val="3"/>
        </w:numPr>
        <w:spacing w:line="360" w:lineRule="auto"/>
        <w:ind w:firstLine="472" w:firstLineChars="200"/>
        <w:rPr>
          <w:rFonts w:hint="eastAsia"/>
          <w:lang w:val="en-US" w:eastAsia="zh-CN"/>
        </w:rPr>
      </w:pPr>
      <w:r>
        <w:rPr>
          <w:rFonts w:hint="eastAsia" w:ascii="宋体" w:hAnsi="宋体" w:cs="宋体"/>
          <w:spacing w:val="-2"/>
          <w:kern w:val="0"/>
          <w:sz w:val="24"/>
          <w:szCs w:val="24"/>
          <w:highlight w:val="none"/>
          <w:lang w:val="en-US" w:eastAsia="zh-CN"/>
        </w:rPr>
        <w:t>千斤顶活塞杆采用激光熔覆工艺。</w:t>
      </w:r>
    </w:p>
    <w:p w14:paraId="5DE5F83C">
      <w:pPr>
        <w:numPr>
          <w:ilvl w:val="0"/>
          <w:numId w:val="3"/>
        </w:numPr>
        <w:spacing w:line="360" w:lineRule="auto"/>
        <w:ind w:firstLine="472" w:firstLineChars="200"/>
        <w:rPr>
          <w:rFonts w:hint="eastAsia"/>
          <w:lang w:val="en-US" w:eastAsia="zh-CN"/>
        </w:rPr>
      </w:pPr>
      <w:r>
        <w:rPr>
          <w:rFonts w:hint="eastAsia" w:ascii="宋体" w:hAnsi="宋体" w:cs="宋体"/>
          <w:spacing w:val="-2"/>
          <w:kern w:val="0"/>
          <w:sz w:val="24"/>
          <w:szCs w:val="24"/>
          <w:highlight w:val="none"/>
          <w:lang w:val="en-US" w:eastAsia="zh-CN"/>
        </w:rPr>
        <w:t>缸口装配采用矩形螺纹连接，螺纹加工需精准，螺距、牙型、尺寸偏差需符合设计标准，螺纹表面无毛刺、划痕、滑牙等缺陷，确保连接紧密、受力均匀，可承受装置运行过程中的振动、载荷冲击</w:t>
      </w:r>
    </w:p>
    <w:p w14:paraId="4E23CA16">
      <w:pPr>
        <w:spacing w:line="360" w:lineRule="auto"/>
        <w:ind w:firstLine="474" w:firstLineChars="200"/>
      </w:pPr>
      <w:r>
        <w:rPr>
          <w:rFonts w:hint="eastAsia" w:ascii="宋体" w:hAnsi="宋体" w:cs="宋体"/>
          <w:b/>
          <w:bCs/>
          <w:spacing w:val="-2"/>
          <w:kern w:val="0"/>
          <w:sz w:val="24"/>
          <w:szCs w:val="24"/>
          <w:highlight w:val="none"/>
          <w:lang w:val="en-US" w:eastAsia="zh-CN"/>
        </w:rPr>
        <w:t xml:space="preserve">2. </w:t>
      </w:r>
      <w:r>
        <w:rPr>
          <w:b/>
          <w:bCs/>
        </w:rPr>
        <w:t>密封要求</w:t>
      </w:r>
    </w:p>
    <w:p w14:paraId="7503EB66">
      <w:pPr>
        <w:spacing w:line="360" w:lineRule="auto"/>
        <w:ind w:firstLine="472" w:firstLineChars="200"/>
        <w:rPr>
          <w:rFonts w:hint="default"/>
          <w:lang w:val="en-US"/>
        </w:rPr>
      </w:pPr>
      <w:r>
        <w:rPr>
          <w:rFonts w:hint="eastAsia" w:ascii="宋体" w:hAnsi="宋体" w:cs="宋体"/>
          <w:spacing w:val="-2"/>
          <w:kern w:val="0"/>
          <w:sz w:val="24"/>
          <w:szCs w:val="24"/>
          <w:highlight w:val="none"/>
          <w:lang w:val="en-US" w:eastAsia="zh-CN"/>
        </w:rPr>
        <w:t>千斤密封部件需用全新的聚氨酯材料制品，确保密封件质量可靠、性能稳定，具备良好的耐磨、耐油、耐腐蚀及抗老化性能，可有效防止液压油泄漏，保障千斤正常运行。所有密封要求一线品牌（派克、SKF、上海唯万、科隆新材、山西泰宝、优泰科）.</w:t>
      </w:r>
    </w:p>
    <w:p w14:paraId="3193369F">
      <w:pPr>
        <w:numPr>
          <w:ilvl w:val="0"/>
          <w:numId w:val="2"/>
        </w:numPr>
        <w:spacing w:line="360" w:lineRule="auto"/>
        <w:ind w:left="0" w:leftChars="0" w:firstLine="474" w:firstLineChars="200"/>
      </w:pPr>
      <w:r>
        <w:rPr>
          <w:rFonts w:hint="eastAsia" w:ascii="宋体" w:hAnsi="宋体" w:cs="宋体"/>
          <w:b/>
          <w:bCs/>
          <w:spacing w:val="-2"/>
          <w:kern w:val="0"/>
          <w:sz w:val="24"/>
          <w:szCs w:val="24"/>
          <w:highlight w:val="none"/>
          <w:lang w:val="en-US" w:eastAsia="zh-CN"/>
        </w:rPr>
        <w:t>通用加工要求</w:t>
      </w:r>
    </w:p>
    <w:p w14:paraId="021E6381">
      <w:pPr>
        <w:numPr>
          <w:ilvl w:val="0"/>
          <w:numId w:val="4"/>
        </w:numPr>
        <w:spacing w:line="360" w:lineRule="auto"/>
        <w:ind w:firstLine="472" w:firstLineChars="200"/>
        <w:rPr>
          <w:rFonts w:hint="eastAsia" w:ascii="宋体" w:hAnsi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pacing w:val="-2"/>
          <w:kern w:val="0"/>
          <w:sz w:val="24"/>
          <w:szCs w:val="24"/>
          <w:highlight w:val="none"/>
          <w:lang w:val="en-US" w:eastAsia="zh-CN"/>
        </w:rPr>
        <w:t>千斤所有零部件加工精度需符合设计图纸要求，尺寸偏差、形位公差需控制在允许范围内。</w:t>
      </w:r>
    </w:p>
    <w:p w14:paraId="6CE0636A">
      <w:pPr>
        <w:numPr>
          <w:ilvl w:val="0"/>
          <w:numId w:val="4"/>
        </w:numPr>
        <w:spacing w:line="360" w:lineRule="auto"/>
        <w:ind w:left="0" w:leftChars="0" w:firstLine="472" w:firstLineChars="200"/>
        <w:rPr>
          <w:rFonts w:hint="eastAsia" w:ascii="宋体" w:hAnsi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pacing w:val="-2"/>
          <w:kern w:val="0"/>
          <w:sz w:val="24"/>
          <w:szCs w:val="24"/>
          <w:highlight w:val="none"/>
          <w:lang w:val="en-US" w:eastAsia="zh-CN"/>
        </w:rPr>
        <w:t>加工过程中需做好各环节质量检验，重点检查防腐层质量、螺纹精度、密封件装配效果，每道工序检验合格后方可进入下一工序，杜绝不合格部件流入装配环节。</w:t>
      </w:r>
    </w:p>
    <w:p w14:paraId="324841F8">
      <w:pPr>
        <w:spacing w:line="360" w:lineRule="auto"/>
        <w:ind w:firstLine="472" w:firstLineChars="200"/>
        <w:rPr>
          <w:rFonts w:hint="eastAsia" w:ascii="宋体" w:hAnsi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pacing w:val="-2"/>
          <w:kern w:val="0"/>
          <w:sz w:val="24"/>
          <w:szCs w:val="24"/>
          <w:highlight w:val="none"/>
          <w:lang w:val="en-US" w:eastAsia="zh-CN"/>
        </w:rPr>
        <w:t>3.加工完成后，千斤需进行整体调试，确保运行灵活、无卡滞，承载能力、防腐性能、密封性能、防松效果均符合要求。</w:t>
      </w:r>
    </w:p>
    <w:p w14:paraId="6717C149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、质保期</w:t>
      </w:r>
    </w:p>
    <w:p w14:paraId="16DF7C5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质保期为支架投入使用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12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个月。质保期内设备出现质量问题，所需配件承修方无偿提供。并给予技术支持，售后服务人员在接到通知后24小时内必须到矿解决问题。</w:t>
      </w:r>
    </w:p>
    <w:bookmarkEnd w:id="0"/>
    <w:bookmarkEnd w:id="1"/>
    <w:bookmarkEnd w:id="2"/>
    <w:bookmarkEnd w:id="3"/>
    <w:p w14:paraId="3E611BCB"/>
    <w:sectPr>
      <w:headerReference r:id="rId3" w:type="default"/>
      <w:footerReference r:id="rId4" w:type="default"/>
      <w:pgSz w:w="11906" w:h="16838"/>
      <w:pgMar w:top="1440" w:right="1519" w:bottom="1440" w:left="1576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Garamond">
    <w:panose1 w:val="02020404030301010803"/>
    <w:charset w:val="00"/>
    <w:family w:val="roman"/>
    <w:pitch w:val="default"/>
    <w:sig w:usb0="00000287" w:usb1="00000000" w:usb2="00000000" w:usb3="00000000" w:csb0="0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648D2B">
    <w:pPr>
      <w:pStyle w:val="6"/>
      <w:tabs>
        <w:tab w:val="center" w:pos="4453"/>
        <w:tab w:val="left" w:pos="5128"/>
      </w:tabs>
      <w:jc w:val="left"/>
      <w:rPr>
        <w:rFonts w:hint="default" w:eastAsia="宋体"/>
        <w:lang w:val="en-US"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8B3063"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3948F9"/>
    <w:multiLevelType w:val="singleLevel"/>
    <w:tmpl w:val="843948F9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E85C8D11"/>
    <w:multiLevelType w:val="singleLevel"/>
    <w:tmpl w:val="E85C8D11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CE59602"/>
    <w:multiLevelType w:val="singleLevel"/>
    <w:tmpl w:val="0CE59602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2B3685A5"/>
    <w:multiLevelType w:val="singleLevel"/>
    <w:tmpl w:val="2B3685A5"/>
    <w:lvl w:ilvl="0" w:tentative="0">
      <w:start w:val="1"/>
      <w:numFmt w:val="decimal"/>
      <w:suff w:val="space"/>
      <w:lvlText w:val="(%1)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D23A1C"/>
    <w:rsid w:val="0078768E"/>
    <w:rsid w:val="02F07A01"/>
    <w:rsid w:val="07A20778"/>
    <w:rsid w:val="0B5C3E34"/>
    <w:rsid w:val="0FCB1589"/>
    <w:rsid w:val="13CE5AEB"/>
    <w:rsid w:val="13F15336"/>
    <w:rsid w:val="143C4803"/>
    <w:rsid w:val="14975EDD"/>
    <w:rsid w:val="1585667E"/>
    <w:rsid w:val="15A765F4"/>
    <w:rsid w:val="169F376F"/>
    <w:rsid w:val="19D23A1C"/>
    <w:rsid w:val="1D57031A"/>
    <w:rsid w:val="1F645556"/>
    <w:rsid w:val="1F7A2683"/>
    <w:rsid w:val="200B777F"/>
    <w:rsid w:val="22192627"/>
    <w:rsid w:val="2731443D"/>
    <w:rsid w:val="278A3680"/>
    <w:rsid w:val="298567F4"/>
    <w:rsid w:val="29C559CA"/>
    <w:rsid w:val="2A225DF1"/>
    <w:rsid w:val="2C2E3173"/>
    <w:rsid w:val="2CD63BB6"/>
    <w:rsid w:val="2DE53D06"/>
    <w:rsid w:val="323A0BE6"/>
    <w:rsid w:val="345319C9"/>
    <w:rsid w:val="363B2715"/>
    <w:rsid w:val="39904B26"/>
    <w:rsid w:val="3CBF4BC3"/>
    <w:rsid w:val="47963650"/>
    <w:rsid w:val="4BB723E6"/>
    <w:rsid w:val="4CFB09F8"/>
    <w:rsid w:val="50F92C98"/>
    <w:rsid w:val="514069D9"/>
    <w:rsid w:val="52B23907"/>
    <w:rsid w:val="5539030F"/>
    <w:rsid w:val="56813D1C"/>
    <w:rsid w:val="58442BCF"/>
    <w:rsid w:val="58EE4B98"/>
    <w:rsid w:val="5C496D72"/>
    <w:rsid w:val="5D1A6C78"/>
    <w:rsid w:val="5F074FDA"/>
    <w:rsid w:val="68872F66"/>
    <w:rsid w:val="69413422"/>
    <w:rsid w:val="6B7235D7"/>
    <w:rsid w:val="6F6012E1"/>
    <w:rsid w:val="758A40E8"/>
    <w:rsid w:val="7A97325F"/>
    <w:rsid w:val="7ACE4ED2"/>
    <w:rsid w:val="7B707D38"/>
    <w:rsid w:val="7EB0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2E54A1" w:themeColor="accent1" w:themeShade="BF"/>
      <w:sz w:val="28"/>
      <w:szCs w:val="28"/>
    </w:rPr>
  </w:style>
  <w:style w:type="paragraph" w:styleId="3">
    <w:name w:val="heading 2"/>
    <w:basedOn w:val="1"/>
    <w:next w:val="4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874CB" w:themeColor="accent1"/>
      <w:sz w:val="26"/>
      <w:szCs w:val="26"/>
      <w14:textFill>
        <w14:solidFill>
          <w14:schemeClr w14:val="accent1"/>
        </w14:solidFill>
      </w14:textFill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99"/>
    <w:pPr>
      <w:ind w:firstLine="420"/>
    </w:pPr>
  </w:style>
  <w:style w:type="paragraph" w:styleId="5">
    <w:name w:val="Body Text Indent"/>
    <w:basedOn w:val="1"/>
    <w:next w:val="1"/>
    <w:qFormat/>
    <w:uiPriority w:val="99"/>
    <w:pPr>
      <w:spacing w:after="120"/>
      <w:ind w:left="420" w:leftChars="200"/>
    </w:pPr>
    <w:rPr>
      <w:rFonts w:ascii="Tahoma" w:hAnsi="Tahoma"/>
      <w:b/>
      <w:kern w:val="0"/>
      <w:sz w:val="20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8">
    <w:name w:val="Body Text First Indent 2"/>
    <w:basedOn w:val="5"/>
    <w:next w:val="1"/>
    <w:qFormat/>
    <w:uiPriority w:val="99"/>
    <w:pPr>
      <w:spacing w:before="100" w:beforeAutospacing="1"/>
      <w:ind w:firstLine="420" w:firstLineChars="200"/>
    </w:pPr>
    <w:rPr>
      <w:rFonts w:ascii="Calibri" w:hAnsi="Calibri" w:eastAsia="宋体" w:cs="Times New Roman"/>
      <w:lang w:val="en-US" w:eastAsia="zh-CN" w:bidi="ar-SA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1"/>
    <w:basedOn w:val="1"/>
    <w:qFormat/>
    <w:uiPriority w:val="0"/>
    <w:pPr>
      <w:spacing w:line="360" w:lineRule="auto"/>
      <w:jc w:val="center"/>
      <w:outlineLvl w:val="0"/>
    </w:pPr>
    <w:rPr>
      <w:rFonts w:ascii="宋体" w:hAnsi="宋体"/>
      <w:b/>
      <w:sz w:val="32"/>
      <w:szCs w:val="32"/>
    </w:rPr>
  </w:style>
  <w:style w:type="paragraph" w:customStyle="1" w:styleId="13">
    <w:name w:val="_x0001_"/>
    <w:basedOn w:val="14"/>
    <w:next w:val="15"/>
    <w:qFormat/>
    <w:uiPriority w:val="0"/>
    <w:pPr>
      <w:widowControl w:val="0"/>
      <w:tabs>
        <w:tab w:val="left" w:pos="360"/>
      </w:tabs>
      <w:ind w:firstLine="420" w:firstLineChars="200"/>
      <w:jc w:val="both"/>
    </w:pPr>
    <w:rPr>
      <w:rFonts w:ascii="Calibri" w:hAnsi="Calibri"/>
      <w:kern w:val="2"/>
      <w:sz w:val="21"/>
      <w:szCs w:val="24"/>
      <w:lang w:val="en-US" w:eastAsia="zh-CN" w:bidi="ar-SA"/>
    </w:rPr>
  </w:style>
  <w:style w:type="paragraph" w:customStyle="1" w:styleId="14">
    <w:name w:val="_Style 1"/>
    <w:basedOn w:val="1"/>
    <w:qFormat/>
    <w:uiPriority w:val="0"/>
    <w:pPr>
      <w:spacing w:line="360" w:lineRule="auto"/>
      <w:ind w:firstLine="420" w:firstLineChars="200"/>
    </w:pPr>
    <w:rPr>
      <w:rFonts w:ascii="宋体" w:hAnsi="Times New Roman"/>
      <w:kern w:val="0"/>
      <w:sz w:val="24"/>
      <w:lang w:val="zh-CN"/>
    </w:rPr>
  </w:style>
  <w:style w:type="paragraph" w:customStyle="1" w:styleId="15">
    <w:name w:val="_Style 3"/>
    <w:qFormat/>
    <w:uiPriority w:val="99"/>
    <w:pPr>
      <w:jc w:val="both"/>
    </w:pPr>
    <w:rPr>
      <w:rFonts w:ascii="Garamond" w:hAnsi="Garamond" w:eastAsia="宋体" w:cs="Times New Roman"/>
      <w:kern w:val="18"/>
      <w:sz w:val="21"/>
      <w:lang w:val="en-US" w:eastAsia="zh-CN" w:bidi="he-IL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1004</Words>
  <Characters>1222</Characters>
  <Lines>0</Lines>
  <Paragraphs>0</Paragraphs>
  <TotalTime>1</TotalTime>
  <ScaleCrop>false</ScaleCrop>
  <LinksUpToDate>false</LinksUpToDate>
  <CharactersWithSpaces>1349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2026-02-28T03:12:00Z</dcterms:created>
  <dc:creator>千念</dc:creator>
  <cp:lastModifiedBy>Le'novo</cp:lastModifiedBy>
  <dcterms:modified xsi:type="dcterms:W3CDTF">2026-04-17T08:47:58Z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BBB6644596724CE6BACAD743032E95AA_13</vt:lpwstr>
  </property>
  <property fmtid="{D5CDD505-2E9C-101B-9397-08002B2CF9AE}" pid="4" name="KSOTemplateDocerSaveRecord">
    <vt:lpwstr>eyJoZGlkIjoiMGM0MDYyZGQwNzU1ODMxOTkxMGJiMTZkNTI3NWM1YmEiLCJ1c2VySWQiOiIzNjUyNDAxNzMifQ==</vt:lpwstr>
  </property>
</Properties>
</file>