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537A9">
      <w:pPr>
        <w:pStyle w:val="2"/>
        <w:spacing w:before="96" w:line="223" w:lineRule="auto"/>
        <w:ind w:firstLine="1936" w:firstLineChars="400"/>
        <w:rPr>
          <w:rFonts w:hint="eastAsia" w:eastAsia="宋体"/>
          <w:sz w:val="47"/>
          <w:szCs w:val="47"/>
          <w:lang w:val="en-US" w:eastAsia="zh-CN"/>
        </w:rPr>
      </w:pPr>
      <w:r>
        <w:rPr>
          <w:spacing w:val="7"/>
          <w:sz w:val="47"/>
          <w:szCs w:val="47"/>
        </w:rPr>
        <w:t>千斤顶维修工艺</w:t>
      </w:r>
      <w:r>
        <w:rPr>
          <w:rFonts w:hint="eastAsia"/>
          <w:spacing w:val="7"/>
          <w:sz w:val="47"/>
          <w:szCs w:val="47"/>
          <w:lang w:val="en-US" w:eastAsia="zh-CN"/>
        </w:rPr>
        <w:t>说明</w:t>
      </w:r>
    </w:p>
    <w:p w14:paraId="5BE64C23">
      <w:pPr>
        <w:spacing w:line="275" w:lineRule="auto"/>
        <w:rPr>
          <w:rFonts w:ascii="Arial"/>
          <w:sz w:val="21"/>
        </w:rPr>
      </w:pPr>
    </w:p>
    <w:p w14:paraId="7CCC8EED">
      <w:pPr>
        <w:spacing w:line="275" w:lineRule="auto"/>
        <w:rPr>
          <w:rFonts w:hint="default" w:ascii="宋体" w:hAnsi="宋体" w:eastAsia="宋体" w:cs="宋体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t>致：白银银河机械制造有限公司</w:t>
      </w:r>
    </w:p>
    <w:p w14:paraId="620A738E">
      <w:pPr>
        <w:pStyle w:val="2"/>
        <w:spacing w:before="37" w:line="225" w:lineRule="auto"/>
        <w:ind w:left="50"/>
      </w:pPr>
      <w:r>
        <w:rPr>
          <w:spacing w:val="4"/>
        </w:rPr>
        <w:t>1.防腐处理要求</w:t>
      </w:r>
    </w:p>
    <w:p w14:paraId="0A0EE1A6">
      <w:pPr>
        <w:pStyle w:val="2"/>
        <w:spacing w:before="37" w:line="224" w:lineRule="auto"/>
        <w:ind w:left="82"/>
      </w:pPr>
      <w:r>
        <w:rPr>
          <w:spacing w:val="4"/>
        </w:rPr>
        <w:t>(1)千斤顶活塞杆采用激光熔覆工艺。</w:t>
      </w:r>
    </w:p>
    <w:p w14:paraId="3F196D70">
      <w:pPr>
        <w:pStyle w:val="2"/>
        <w:spacing w:before="39" w:line="224" w:lineRule="auto"/>
        <w:ind w:left="82"/>
      </w:pPr>
      <w:r>
        <w:rPr>
          <w:spacing w:val="6"/>
        </w:rPr>
        <w:t>(2)缸口装配采用矩形螺纹连接，螺纹加工需精准，螺距、</w:t>
      </w:r>
    </w:p>
    <w:p w14:paraId="567C8654">
      <w:pPr>
        <w:pStyle w:val="2"/>
        <w:spacing w:before="41" w:line="247" w:lineRule="auto"/>
        <w:ind w:left="25" w:right="270" w:firstLine="2"/>
      </w:pPr>
      <w:r>
        <w:rPr>
          <w:spacing w:val="9"/>
        </w:rPr>
        <w:t>牙型、尺寸偏差需符合设计标准，螺纹表面无毛</w:t>
      </w:r>
      <w:r>
        <w:rPr>
          <w:spacing w:val="8"/>
        </w:rPr>
        <w:t>刺、划痕、</w:t>
      </w:r>
      <w:r>
        <w:rPr>
          <w:spacing w:val="9"/>
        </w:rPr>
        <w:t>滑牙等缺陷，确保连接紧密、受力均匀，可承受装置</w:t>
      </w:r>
      <w:r>
        <w:rPr>
          <w:spacing w:val="8"/>
        </w:rPr>
        <w:t>运行过程中的振动、载荷冲击</w:t>
      </w:r>
    </w:p>
    <w:p w14:paraId="19DBA5AC">
      <w:pPr>
        <w:pStyle w:val="2"/>
        <w:spacing w:line="226" w:lineRule="auto"/>
        <w:ind w:left="30"/>
      </w:pPr>
      <w:r>
        <w:rPr>
          <w:spacing w:val="3"/>
        </w:rPr>
        <w:t>2.</w:t>
      </w:r>
      <w:r>
        <w:rPr>
          <w:spacing w:val="18"/>
        </w:rPr>
        <w:t xml:space="preserve"> </w:t>
      </w:r>
      <w:r>
        <w:rPr>
          <w:spacing w:val="3"/>
        </w:rPr>
        <w:t>密封要求</w:t>
      </w:r>
    </w:p>
    <w:p w14:paraId="788A006F">
      <w:pPr>
        <w:pStyle w:val="2"/>
        <w:spacing w:before="35" w:line="247" w:lineRule="auto"/>
        <w:ind w:left="25" w:right="270" w:firstLine="1"/>
      </w:pPr>
      <w:r>
        <w:rPr>
          <w:spacing w:val="9"/>
        </w:rPr>
        <w:t>千斤密封部件需用全新的聚氨酯材料制品，确保密</w:t>
      </w:r>
      <w:r>
        <w:rPr>
          <w:spacing w:val="8"/>
        </w:rPr>
        <w:t>封件质量</w:t>
      </w:r>
      <w:r>
        <w:rPr>
          <w:spacing w:val="9"/>
        </w:rPr>
        <w:t>可靠、性能稳定，具备良好的耐磨、耐油、耐腐蚀及</w:t>
      </w:r>
      <w:r>
        <w:rPr>
          <w:spacing w:val="8"/>
        </w:rPr>
        <w:t>抗老化</w:t>
      </w:r>
      <w:r>
        <w:rPr>
          <w:spacing w:val="9"/>
        </w:rPr>
        <w:t>性能，可有效防止液压油泄漏，保障千斤正常运行。</w:t>
      </w:r>
      <w:r>
        <w:rPr>
          <w:spacing w:val="8"/>
        </w:rPr>
        <w:t>所有密</w:t>
      </w:r>
      <w:r>
        <w:rPr>
          <w:spacing w:val="10"/>
        </w:rPr>
        <w:t>封要求一线品牌山西</w:t>
      </w:r>
      <w:r>
        <w:rPr>
          <w:spacing w:val="9"/>
        </w:rPr>
        <w:t>泰宝.</w:t>
      </w:r>
    </w:p>
    <w:p w14:paraId="57A3D19B">
      <w:pPr>
        <w:pStyle w:val="2"/>
        <w:spacing w:line="226" w:lineRule="auto"/>
        <w:ind w:left="30"/>
      </w:pPr>
      <w:r>
        <w:rPr>
          <w:rFonts w:hint="eastAsia"/>
          <w:spacing w:val="6"/>
          <w:lang w:val="en-US" w:eastAsia="zh-CN"/>
        </w:rPr>
        <w:t>3</w:t>
      </w:r>
      <w:r>
        <w:rPr>
          <w:spacing w:val="6"/>
        </w:rPr>
        <w:t>.通用加工要求</w:t>
      </w:r>
    </w:p>
    <w:p w14:paraId="6EC3425E">
      <w:pPr>
        <w:pStyle w:val="2"/>
        <w:spacing w:before="37" w:line="247" w:lineRule="auto"/>
        <w:ind w:left="30" w:right="2" w:firstLine="19"/>
      </w:pPr>
      <w:r>
        <w:rPr>
          <w:rFonts w:hint="eastAsia"/>
          <w:spacing w:val="6"/>
          <w:lang w:eastAsia="zh-CN"/>
        </w:rPr>
        <w:t>（</w:t>
      </w:r>
      <w:r>
        <w:rPr>
          <w:rFonts w:hint="eastAsia"/>
          <w:spacing w:val="6"/>
          <w:lang w:val="en-US" w:eastAsia="zh-CN"/>
        </w:rPr>
        <w:t>1</w:t>
      </w:r>
      <w:r>
        <w:rPr>
          <w:rFonts w:hint="eastAsia"/>
          <w:spacing w:val="6"/>
          <w:lang w:eastAsia="zh-CN"/>
        </w:rPr>
        <w:t>）</w:t>
      </w:r>
      <w:r>
        <w:rPr>
          <w:spacing w:val="6"/>
        </w:rPr>
        <w:t>千斤所有零部件加工精度需符合设计图纸要求，尺寸</w:t>
      </w:r>
      <w:r>
        <w:rPr>
          <w:spacing w:val="5"/>
        </w:rPr>
        <w:t>偏差、</w:t>
      </w:r>
      <w:r>
        <w:rPr>
          <w:spacing w:val="8"/>
        </w:rPr>
        <w:t>形位公差需控制在允许范围内。</w:t>
      </w:r>
    </w:p>
    <w:p w14:paraId="74F0C37A">
      <w:pPr>
        <w:pStyle w:val="2"/>
        <w:spacing w:before="1" w:line="247" w:lineRule="auto"/>
        <w:ind w:left="30"/>
      </w:pPr>
      <w:r>
        <w:rPr>
          <w:rFonts w:hint="eastAsia"/>
          <w:spacing w:val="7"/>
          <w:lang w:eastAsia="zh-CN"/>
        </w:rPr>
        <w:t>（</w:t>
      </w:r>
      <w:r>
        <w:rPr>
          <w:rFonts w:hint="eastAsia"/>
          <w:spacing w:val="7"/>
          <w:lang w:val="en-US" w:eastAsia="zh-CN"/>
        </w:rPr>
        <w:t>2</w:t>
      </w:r>
      <w:r>
        <w:rPr>
          <w:rFonts w:hint="eastAsia"/>
          <w:spacing w:val="7"/>
          <w:lang w:eastAsia="zh-CN"/>
        </w:rPr>
        <w:t>）</w:t>
      </w:r>
      <w:r>
        <w:rPr>
          <w:spacing w:val="7"/>
        </w:rPr>
        <w:t>加工过程中需做好各环节质量检验，重</w:t>
      </w:r>
      <w:r>
        <w:rPr>
          <w:spacing w:val="6"/>
        </w:rPr>
        <w:t>点检查防腐层</w:t>
      </w:r>
      <w:bookmarkStart w:id="0" w:name="_GoBack"/>
      <w:bookmarkEnd w:id="0"/>
      <w:r>
        <w:rPr>
          <w:spacing w:val="6"/>
        </w:rPr>
        <w:t>质量、</w:t>
      </w:r>
      <w:r>
        <w:rPr>
          <w:spacing w:val="8"/>
        </w:rPr>
        <w:t>螺纹精度、密封件装配效果，每道工序检验合格后方可进入下一工序，杜绝不合格部件流入装配环节。</w:t>
      </w:r>
    </w:p>
    <w:p w14:paraId="68B7E419">
      <w:pPr>
        <w:pStyle w:val="2"/>
        <w:spacing w:before="1" w:line="247" w:lineRule="auto"/>
        <w:ind w:left="25" w:right="160" w:firstLine="7"/>
      </w:pPr>
      <w:r>
        <w:rPr>
          <w:rFonts w:hint="eastAsia"/>
          <w:spacing w:val="8"/>
          <w:lang w:eastAsia="zh-CN"/>
        </w:rPr>
        <w:t>（</w:t>
      </w:r>
      <w:r>
        <w:rPr>
          <w:rFonts w:hint="eastAsia"/>
          <w:spacing w:val="8"/>
          <w:lang w:val="en-US" w:eastAsia="zh-CN"/>
        </w:rPr>
        <w:t>3</w:t>
      </w:r>
      <w:r>
        <w:rPr>
          <w:rFonts w:hint="eastAsia"/>
          <w:spacing w:val="8"/>
          <w:lang w:eastAsia="zh-CN"/>
        </w:rPr>
        <w:t>）</w:t>
      </w:r>
      <w:r>
        <w:rPr>
          <w:spacing w:val="8"/>
        </w:rPr>
        <w:t>加工完成后，千斤需进行整体调试，确保运行灵活、无卡</w:t>
      </w:r>
      <w:r>
        <w:rPr>
          <w:spacing w:val="1"/>
        </w:rPr>
        <w:t>滞，承载能力、防腐性能、密封性能、防松效果均符合要求。</w:t>
      </w:r>
    </w:p>
    <w:p w14:paraId="1AEB2415">
      <w:pPr>
        <w:pStyle w:val="2"/>
        <w:spacing w:before="1" w:line="225" w:lineRule="auto"/>
        <w:ind w:left="29"/>
      </w:pPr>
      <w:r>
        <w:rPr>
          <w:rFonts w:hint="eastAsia"/>
          <w:spacing w:val="6"/>
          <w:lang w:val="en-US" w:eastAsia="zh-CN"/>
        </w:rPr>
        <w:t>4</w:t>
      </w:r>
      <w:r>
        <w:rPr>
          <w:spacing w:val="6"/>
        </w:rPr>
        <w:t>、质保期</w:t>
      </w:r>
    </w:p>
    <w:p w14:paraId="7AAC7204">
      <w:pPr>
        <w:pStyle w:val="2"/>
        <w:spacing w:before="36" w:line="248" w:lineRule="auto"/>
        <w:ind w:left="26" w:right="270" w:firstLine="1"/>
        <w:jc w:val="both"/>
      </w:pPr>
      <w:r>
        <w:rPr>
          <w:spacing w:val="7"/>
        </w:rPr>
        <w:t>质保期为支架投入使用</w:t>
      </w:r>
      <w:r>
        <w:rPr>
          <w:spacing w:val="-35"/>
        </w:rPr>
        <w:t xml:space="preserve"> </w:t>
      </w:r>
      <w:r>
        <w:rPr>
          <w:spacing w:val="7"/>
        </w:rPr>
        <w:t>12</w:t>
      </w:r>
      <w:r>
        <w:rPr>
          <w:spacing w:val="-65"/>
        </w:rPr>
        <w:t xml:space="preserve"> </w:t>
      </w:r>
      <w:r>
        <w:rPr>
          <w:spacing w:val="7"/>
        </w:rPr>
        <w:t>个月。质保期内设备出现质量问</w:t>
      </w:r>
      <w:r>
        <w:rPr>
          <w:spacing w:val="9"/>
        </w:rPr>
        <w:t>题，所需配件承修方无偿提供。并给予技术支持，</w:t>
      </w:r>
      <w:r>
        <w:rPr>
          <w:spacing w:val="8"/>
        </w:rPr>
        <w:t>售后服务</w:t>
      </w:r>
      <w:r>
        <w:rPr>
          <w:spacing w:val="6"/>
        </w:rPr>
        <w:t>人员在接到通知后</w:t>
      </w:r>
      <w:r>
        <w:rPr>
          <w:spacing w:val="-44"/>
        </w:rPr>
        <w:t xml:space="preserve"> </w:t>
      </w:r>
      <w:r>
        <w:rPr>
          <w:spacing w:val="6"/>
        </w:rPr>
        <w:t>24</w:t>
      </w:r>
      <w:r>
        <w:rPr>
          <w:spacing w:val="-53"/>
        </w:rPr>
        <w:t xml:space="preserve"> </w:t>
      </w:r>
      <w:r>
        <w:rPr>
          <w:spacing w:val="6"/>
        </w:rPr>
        <w:t>小时内必须到矿解决问题。</w:t>
      </w:r>
    </w:p>
    <w:p w14:paraId="14B607EA">
      <w:pPr>
        <w:spacing w:line="272" w:lineRule="auto"/>
        <w:rPr>
          <w:rFonts w:ascii="Arial"/>
          <w:sz w:val="21"/>
        </w:rPr>
      </w:pPr>
    </w:p>
    <w:p w14:paraId="06F9EF83">
      <w:pPr>
        <w:spacing w:line="272" w:lineRule="auto"/>
        <w:rPr>
          <w:rFonts w:ascii="Arial"/>
          <w:sz w:val="21"/>
        </w:rPr>
      </w:pPr>
    </w:p>
    <w:p w14:paraId="7F84F2D4">
      <w:pPr>
        <w:pStyle w:val="2"/>
        <w:spacing w:before="101" w:line="224" w:lineRule="auto"/>
        <w:ind w:left="4665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3728720</wp:posOffset>
            </wp:positionH>
            <wp:positionV relativeFrom="paragraph">
              <wp:posOffset>-458470</wp:posOffset>
            </wp:positionV>
            <wp:extent cx="1501140" cy="145415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1453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8"/>
        </w:rPr>
        <w:t>神木广天夏科技有限公司</w:t>
      </w:r>
    </w:p>
    <w:p w14:paraId="20C939CD">
      <w:pPr>
        <w:spacing w:line="453" w:lineRule="auto"/>
        <w:rPr>
          <w:rFonts w:ascii="Arial"/>
          <w:sz w:val="21"/>
        </w:rPr>
      </w:pPr>
    </w:p>
    <w:p w14:paraId="248E87E1">
      <w:pPr>
        <w:pStyle w:val="2"/>
        <w:spacing w:before="101" w:line="225" w:lineRule="auto"/>
        <w:ind w:right="22"/>
        <w:jc w:val="right"/>
      </w:pPr>
      <w:r>
        <w:rPr>
          <w:spacing w:val="-5"/>
        </w:rPr>
        <w:t>2026</w:t>
      </w:r>
      <w:r>
        <w:rPr>
          <w:spacing w:val="-59"/>
        </w:rPr>
        <w:t xml:space="preserve"> </w:t>
      </w:r>
      <w:r>
        <w:rPr>
          <w:spacing w:val="-5"/>
        </w:rPr>
        <w:t>年</w:t>
      </w:r>
      <w:r>
        <w:rPr>
          <w:spacing w:val="-62"/>
        </w:rPr>
        <w:t xml:space="preserve"> </w:t>
      </w:r>
      <w:r>
        <w:rPr>
          <w:spacing w:val="-5"/>
        </w:rPr>
        <w:t>4</w:t>
      </w:r>
      <w:r>
        <w:rPr>
          <w:spacing w:val="-55"/>
        </w:rPr>
        <w:t xml:space="preserve"> </w:t>
      </w:r>
      <w:r>
        <w:rPr>
          <w:spacing w:val="-5"/>
        </w:rPr>
        <w:t>月</w:t>
      </w:r>
      <w:r>
        <w:rPr>
          <w:spacing w:val="-39"/>
        </w:rPr>
        <w:t xml:space="preserve"> </w:t>
      </w:r>
      <w:r>
        <w:rPr>
          <w:spacing w:val="-5"/>
        </w:rPr>
        <w:t>17 日</w:t>
      </w:r>
    </w:p>
    <w:sectPr>
      <w:headerReference r:id="rId5" w:type="default"/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C02F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FC80B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4037</Words>
  <Characters>4565</Characters>
  <TotalTime>2</TotalTime>
  <ScaleCrop>false</ScaleCrop>
  <LinksUpToDate>false</LinksUpToDate>
  <CharactersWithSpaces>4711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2026-04-17T14:42:00Z</dcterms:created>
  <dc:creator>Lenovo</dc:creator>
  <cp:lastModifiedBy>Le'novo</cp:lastModifiedBy>
  <dcterms:modified xsi:type="dcterms:W3CDTF">2026-04-17T10:15:56Z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2026-04-17T16:13:33Z</vt:filetime>
  </property>
  <property fmtid="{D5CDD505-2E9C-101B-9397-08002B2CF9AE}" pid="4" name="KSOTemplateDocerSaveRecord">
    <vt:lpwstr>eyJoZGlkIjoiMGM0MDYyZGQwNzU1ODMxOTkxMGJiMTZkNTI3NWM1YmEiLCJ1c2VySWQiOiIzNjUyNDAxNzMifQ==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EA6533F49A7844169BCEE5FF3A29E2CC_13</vt:lpwstr>
  </property>
</Properties>
</file>